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2E" w:rsidRDefault="00624F2E">
      <w:pPr>
        <w:jc w:val="center"/>
        <w:rPr>
          <w:rFonts w:ascii="Times New Roman" w:hAnsi="Times New Roman" w:cs="Times New Roman"/>
          <w:sz w:val="24"/>
          <w:szCs w:val="24"/>
          <w:lang w:val="es-CL"/>
        </w:rPr>
      </w:pPr>
    </w:p>
    <w:p w:rsidR="00624F2E" w:rsidRDefault="00624F2E">
      <w:pPr>
        <w:jc w:val="center"/>
        <w:rPr>
          <w:rFonts w:ascii="Times New Roman" w:hAnsi="Times New Roman" w:cs="Times New Roman"/>
          <w:sz w:val="24"/>
          <w:szCs w:val="24"/>
          <w:lang w:val="es-CL"/>
        </w:rPr>
      </w:pPr>
    </w:p>
    <w:p w:rsidR="00624F2E" w:rsidRDefault="00624F2E">
      <w:pPr>
        <w:jc w:val="center"/>
        <w:rPr>
          <w:rFonts w:ascii="Times New Roman" w:hAnsi="Times New Roman" w:cs="Times New Roman"/>
          <w:sz w:val="24"/>
          <w:szCs w:val="24"/>
          <w:lang w:val="es-CL"/>
        </w:rPr>
      </w:pPr>
    </w:p>
    <w:p w:rsidR="00624F2E" w:rsidRDefault="00624F2E">
      <w:pPr>
        <w:jc w:val="center"/>
        <w:rPr>
          <w:rFonts w:ascii="Times New Roman" w:hAnsi="Times New Roman" w:cs="Times New Roman"/>
          <w:sz w:val="24"/>
          <w:szCs w:val="24"/>
          <w:lang w:val="es-CL"/>
        </w:rPr>
      </w:pPr>
    </w:p>
    <w:p w:rsidR="00624F2E" w:rsidRPr="003C6D3F" w:rsidRDefault="00624F2E">
      <w:pPr>
        <w:jc w:val="center"/>
        <w:rPr>
          <w:rFonts w:ascii="Times New Roman" w:hAnsi="Times New Roman" w:cs="Times New Roman"/>
          <w:b/>
          <w:sz w:val="32"/>
          <w:szCs w:val="32"/>
          <w:lang w:val="es-CL"/>
        </w:rPr>
      </w:pPr>
      <w:r w:rsidRPr="003C6D3F">
        <w:rPr>
          <w:rFonts w:ascii="Times New Roman" w:hAnsi="Times New Roman" w:cs="Times New Roman"/>
          <w:b/>
          <w:sz w:val="32"/>
          <w:szCs w:val="32"/>
          <w:lang w:val="es-CL"/>
        </w:rPr>
        <w:t>INFORME EN DERECHO</w:t>
      </w:r>
    </w:p>
    <w:p w:rsidR="00624F2E" w:rsidRPr="003C6D3F" w:rsidRDefault="00624F2E">
      <w:pPr>
        <w:jc w:val="center"/>
        <w:rPr>
          <w:rFonts w:ascii="Times New Roman" w:hAnsi="Times New Roman" w:cs="Times New Roman"/>
          <w:b/>
          <w:sz w:val="32"/>
          <w:szCs w:val="32"/>
          <w:lang w:val="es-CL"/>
        </w:rPr>
      </w:pPr>
    </w:p>
    <w:p w:rsidR="00624F2E" w:rsidRPr="003C6D3F" w:rsidRDefault="00624F2E">
      <w:pPr>
        <w:jc w:val="center"/>
        <w:rPr>
          <w:rFonts w:ascii="Times New Roman" w:hAnsi="Times New Roman" w:cs="Times New Roman"/>
          <w:b/>
          <w:sz w:val="32"/>
          <w:szCs w:val="32"/>
          <w:lang w:val="es-CL"/>
        </w:rPr>
      </w:pPr>
    </w:p>
    <w:p w:rsidR="00624F2E" w:rsidRPr="003C6D3F" w:rsidRDefault="00624F2E">
      <w:pPr>
        <w:jc w:val="center"/>
        <w:rPr>
          <w:rFonts w:ascii="Times New Roman" w:hAnsi="Times New Roman" w:cs="Times New Roman"/>
          <w:b/>
          <w:sz w:val="32"/>
          <w:szCs w:val="32"/>
          <w:lang w:val="es-CL"/>
        </w:rPr>
      </w:pPr>
    </w:p>
    <w:p w:rsidR="00624F2E" w:rsidRPr="003C6D3F" w:rsidRDefault="00624F2E">
      <w:pPr>
        <w:jc w:val="center"/>
        <w:rPr>
          <w:rFonts w:ascii="Times New Roman" w:hAnsi="Times New Roman" w:cs="Times New Roman"/>
          <w:b/>
          <w:sz w:val="32"/>
          <w:szCs w:val="32"/>
          <w:lang w:val="es-CL"/>
        </w:rPr>
      </w:pPr>
      <w:r w:rsidRPr="003C6D3F">
        <w:rPr>
          <w:rFonts w:ascii="Times New Roman" w:hAnsi="Times New Roman" w:cs="Times New Roman"/>
          <w:b/>
          <w:sz w:val="32"/>
          <w:szCs w:val="32"/>
          <w:lang w:val="es-CL"/>
        </w:rPr>
        <w:t xml:space="preserve">Se analiza en profundidad </w:t>
      </w:r>
      <w:r w:rsidR="003C6D3F" w:rsidRPr="003C6D3F">
        <w:rPr>
          <w:rFonts w:ascii="Times New Roman" w:hAnsi="Times New Roman" w:cs="Times New Roman"/>
          <w:b/>
          <w:sz w:val="32"/>
          <w:szCs w:val="32"/>
          <w:lang w:val="es-CL"/>
        </w:rPr>
        <w:t xml:space="preserve">las </w:t>
      </w:r>
      <w:r w:rsidRPr="003C6D3F">
        <w:rPr>
          <w:rFonts w:ascii="Times New Roman" w:hAnsi="Times New Roman" w:cs="Times New Roman"/>
          <w:b/>
          <w:sz w:val="32"/>
          <w:szCs w:val="32"/>
          <w:lang w:val="es-CL"/>
        </w:rPr>
        <w:t xml:space="preserve">causales de Divorcio Culposo, en especial la referida a </w:t>
      </w:r>
      <w:r w:rsidR="003C6D3F">
        <w:rPr>
          <w:rFonts w:ascii="Times New Roman" w:hAnsi="Times New Roman" w:cs="Times New Roman"/>
          <w:b/>
          <w:sz w:val="32"/>
          <w:szCs w:val="32"/>
          <w:lang w:val="es-CL"/>
        </w:rPr>
        <w:t xml:space="preserve">la </w:t>
      </w:r>
      <w:r w:rsidRPr="003C6D3F">
        <w:rPr>
          <w:rFonts w:ascii="Times New Roman" w:hAnsi="Times New Roman" w:cs="Times New Roman"/>
          <w:b/>
          <w:sz w:val="32"/>
          <w:szCs w:val="32"/>
          <w:lang w:val="es-CL"/>
        </w:rPr>
        <w:t>Violencia Intrafamiliar</w:t>
      </w:r>
    </w:p>
    <w:p w:rsidR="00624F2E" w:rsidRPr="003C6D3F" w:rsidRDefault="00624F2E">
      <w:pPr>
        <w:jc w:val="center"/>
        <w:rPr>
          <w:rFonts w:ascii="Times New Roman" w:hAnsi="Times New Roman" w:cs="Times New Roman"/>
          <w:b/>
          <w:sz w:val="32"/>
          <w:szCs w:val="32"/>
          <w:lang w:val="es-CL"/>
        </w:rPr>
      </w:pPr>
    </w:p>
    <w:p w:rsidR="00624F2E" w:rsidRPr="003C6D3F" w:rsidRDefault="003C6D3F">
      <w:pPr>
        <w:jc w:val="center"/>
        <w:rPr>
          <w:rFonts w:ascii="Times New Roman" w:hAnsi="Times New Roman" w:cs="Times New Roman"/>
          <w:b/>
          <w:sz w:val="32"/>
          <w:szCs w:val="32"/>
          <w:lang w:val="es-CL"/>
        </w:rPr>
      </w:pPr>
      <w:r w:rsidRPr="003C6D3F">
        <w:rPr>
          <w:rFonts w:ascii="Times New Roman" w:hAnsi="Times New Roman" w:cs="Times New Roman"/>
          <w:b/>
          <w:sz w:val="32"/>
          <w:szCs w:val="32"/>
          <w:lang w:val="es-CL"/>
        </w:rPr>
        <w:t>Incluye una introducción histórica y antecedente sociológico</w:t>
      </w:r>
    </w:p>
    <w:p w:rsidR="00624F2E" w:rsidRPr="003C6D3F" w:rsidRDefault="00624F2E">
      <w:pPr>
        <w:jc w:val="center"/>
        <w:rPr>
          <w:rFonts w:ascii="Times New Roman" w:hAnsi="Times New Roman" w:cs="Times New Roman"/>
          <w:b/>
          <w:sz w:val="32"/>
          <w:szCs w:val="32"/>
          <w:lang w:val="es-CL"/>
        </w:rPr>
      </w:pPr>
    </w:p>
    <w:p w:rsidR="00624F2E" w:rsidRPr="003C6D3F" w:rsidRDefault="00624F2E">
      <w:pPr>
        <w:jc w:val="center"/>
        <w:rPr>
          <w:rFonts w:ascii="Times New Roman" w:hAnsi="Times New Roman" w:cs="Times New Roman"/>
          <w:b/>
          <w:sz w:val="32"/>
          <w:szCs w:val="32"/>
          <w:lang w:val="es-CL"/>
        </w:rPr>
      </w:pPr>
    </w:p>
    <w:p w:rsidR="00624F2E" w:rsidRPr="003C6D3F" w:rsidRDefault="00624F2E">
      <w:pPr>
        <w:jc w:val="center"/>
        <w:rPr>
          <w:rFonts w:ascii="Times New Roman" w:hAnsi="Times New Roman" w:cs="Times New Roman"/>
          <w:b/>
          <w:sz w:val="32"/>
          <w:szCs w:val="32"/>
          <w:lang w:val="es-CL"/>
        </w:rPr>
      </w:pPr>
    </w:p>
    <w:p w:rsidR="00624F2E" w:rsidRPr="003C6D3F" w:rsidRDefault="003C6D3F">
      <w:pPr>
        <w:jc w:val="center"/>
        <w:rPr>
          <w:rFonts w:ascii="Times New Roman" w:hAnsi="Times New Roman" w:cs="Times New Roman"/>
          <w:b/>
          <w:sz w:val="32"/>
          <w:szCs w:val="32"/>
          <w:lang w:val="es-CL"/>
        </w:rPr>
      </w:pPr>
      <w:r w:rsidRPr="003C6D3F">
        <w:rPr>
          <w:rFonts w:ascii="Times New Roman" w:hAnsi="Times New Roman" w:cs="Times New Roman"/>
          <w:b/>
          <w:sz w:val="32"/>
          <w:szCs w:val="32"/>
          <w:lang w:val="es-CL"/>
        </w:rPr>
        <w:t xml:space="preserve">Leonardo </w:t>
      </w:r>
      <w:proofErr w:type="spellStart"/>
      <w:r w:rsidRPr="003C6D3F">
        <w:rPr>
          <w:rFonts w:ascii="Times New Roman" w:hAnsi="Times New Roman" w:cs="Times New Roman"/>
          <w:b/>
          <w:sz w:val="32"/>
          <w:szCs w:val="32"/>
          <w:lang w:val="es-CL"/>
        </w:rPr>
        <w:t>Estradé-Brancoli</w:t>
      </w:r>
      <w:proofErr w:type="spellEnd"/>
    </w:p>
    <w:p w:rsidR="00624F2E" w:rsidRPr="003C6D3F" w:rsidRDefault="00624F2E">
      <w:pPr>
        <w:jc w:val="center"/>
        <w:rPr>
          <w:rFonts w:ascii="Times New Roman" w:hAnsi="Times New Roman" w:cs="Times New Roman"/>
          <w:b/>
          <w:sz w:val="32"/>
          <w:szCs w:val="32"/>
          <w:lang w:val="es-CL"/>
        </w:rPr>
      </w:pPr>
    </w:p>
    <w:p w:rsidR="00624F2E" w:rsidRPr="003C6D3F" w:rsidRDefault="003C6D3F">
      <w:pPr>
        <w:jc w:val="center"/>
        <w:rPr>
          <w:rFonts w:ascii="Times New Roman" w:hAnsi="Times New Roman" w:cs="Times New Roman"/>
          <w:b/>
          <w:sz w:val="32"/>
          <w:szCs w:val="32"/>
          <w:lang w:val="es-CL"/>
        </w:rPr>
      </w:pPr>
      <w:r w:rsidRPr="003C6D3F">
        <w:rPr>
          <w:rFonts w:ascii="Times New Roman" w:hAnsi="Times New Roman" w:cs="Times New Roman"/>
          <w:b/>
          <w:sz w:val="32"/>
          <w:szCs w:val="32"/>
          <w:lang w:val="es-CL"/>
        </w:rPr>
        <w:t>Asesor Legislativo</w:t>
      </w:r>
    </w:p>
    <w:p w:rsidR="003C6D3F" w:rsidRPr="003C6D3F" w:rsidRDefault="003C6D3F">
      <w:pPr>
        <w:jc w:val="center"/>
        <w:rPr>
          <w:rFonts w:ascii="Times New Roman" w:hAnsi="Times New Roman" w:cs="Times New Roman"/>
          <w:b/>
          <w:sz w:val="32"/>
          <w:szCs w:val="32"/>
          <w:lang w:val="es-CL"/>
        </w:rPr>
      </w:pPr>
    </w:p>
    <w:p w:rsidR="003C6D3F" w:rsidRPr="003C6D3F" w:rsidRDefault="003C6D3F">
      <w:pPr>
        <w:jc w:val="center"/>
        <w:rPr>
          <w:rFonts w:ascii="Times New Roman" w:hAnsi="Times New Roman" w:cs="Times New Roman"/>
          <w:b/>
          <w:sz w:val="32"/>
          <w:szCs w:val="32"/>
          <w:lang w:val="es-CL"/>
        </w:rPr>
      </w:pPr>
    </w:p>
    <w:p w:rsidR="003C6D3F" w:rsidRPr="003C6D3F" w:rsidRDefault="003C6D3F">
      <w:pPr>
        <w:jc w:val="center"/>
        <w:rPr>
          <w:rFonts w:ascii="Times New Roman" w:hAnsi="Times New Roman" w:cs="Times New Roman"/>
          <w:b/>
          <w:sz w:val="32"/>
          <w:szCs w:val="32"/>
          <w:lang w:val="es-CL"/>
        </w:rPr>
      </w:pPr>
    </w:p>
    <w:p w:rsidR="003C6D3F" w:rsidRPr="003C6D3F" w:rsidRDefault="003C6D3F">
      <w:pPr>
        <w:jc w:val="center"/>
        <w:rPr>
          <w:rFonts w:ascii="Times New Roman" w:hAnsi="Times New Roman" w:cs="Times New Roman"/>
          <w:sz w:val="32"/>
          <w:szCs w:val="32"/>
          <w:lang w:val="es-CL"/>
        </w:rPr>
      </w:pPr>
    </w:p>
    <w:p w:rsidR="003C6D3F" w:rsidRPr="003C6D3F" w:rsidRDefault="003C6D3F">
      <w:pPr>
        <w:jc w:val="center"/>
        <w:rPr>
          <w:rFonts w:ascii="Times New Roman" w:hAnsi="Times New Roman" w:cs="Times New Roman"/>
          <w:sz w:val="32"/>
          <w:szCs w:val="32"/>
          <w:lang w:val="es-CL"/>
        </w:rPr>
      </w:pPr>
    </w:p>
    <w:p w:rsidR="003C6D3F" w:rsidRPr="003C6D3F" w:rsidRDefault="003C6D3F">
      <w:pPr>
        <w:jc w:val="center"/>
        <w:rPr>
          <w:rFonts w:ascii="Times New Roman" w:hAnsi="Times New Roman" w:cs="Times New Roman"/>
          <w:b/>
          <w:sz w:val="32"/>
          <w:szCs w:val="32"/>
          <w:lang w:val="es-CL"/>
        </w:rPr>
      </w:pPr>
      <w:r w:rsidRPr="003C6D3F">
        <w:rPr>
          <w:rFonts w:ascii="Times New Roman" w:hAnsi="Times New Roman" w:cs="Times New Roman"/>
          <w:b/>
          <w:sz w:val="32"/>
          <w:szCs w:val="32"/>
          <w:lang w:val="es-CL"/>
        </w:rPr>
        <w:t>29 de Junio de 2016</w:t>
      </w: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rsidP="002C0A85">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lastRenderedPageBreak/>
        <w:t>Análisis de la Causal de Violencia Intrafamiliar, en Relación con las Demás de  Divorcio Culposo, su Vinculación con Convenio Internacionales y Sentencias de  los Tribunales de Justicia</w:t>
      </w:r>
    </w:p>
    <w:p w:rsidR="007D3955" w:rsidRDefault="007D3955">
      <w:pPr>
        <w:jc w:val="left"/>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Analysis of Domestic Violence Reasons, in relation to the others of Divorce Reasons, and the relation with </w:t>
      </w:r>
      <w:r w:rsidR="002C0A85">
        <w:rPr>
          <w:rFonts w:ascii="Times New Roman" w:hAnsi="Times New Roman" w:cs="Times New Roman"/>
          <w:sz w:val="24"/>
          <w:szCs w:val="24"/>
          <w:lang w:val="en-US"/>
        </w:rPr>
        <w:t>I</w:t>
      </w:r>
      <w:r>
        <w:rPr>
          <w:rFonts w:ascii="Times New Roman" w:hAnsi="Times New Roman" w:cs="Times New Roman"/>
          <w:sz w:val="24"/>
          <w:szCs w:val="24"/>
          <w:lang w:val="en-US"/>
        </w:rPr>
        <w:t>nternational Convention and Judgments of the Courts of Justice</w:t>
      </w:r>
    </w:p>
    <w:p w:rsidR="007D3955" w:rsidRDefault="007D3955">
      <w:pPr>
        <w:jc w:val="center"/>
        <w:rPr>
          <w:rFonts w:ascii="Times New Roman" w:hAnsi="Times New Roman" w:cs="Times New Roman"/>
          <w:sz w:val="24"/>
          <w:szCs w:val="24"/>
          <w:lang w:val="en-US"/>
        </w:rPr>
      </w:pPr>
    </w:p>
    <w:p w:rsidR="007D3955" w:rsidRDefault="007D3955">
      <w:pPr>
        <w:jc w:val="center"/>
        <w:rPr>
          <w:rFonts w:ascii="Times New Roman" w:hAnsi="Times New Roman" w:cs="Times New Roman"/>
          <w:sz w:val="24"/>
          <w:szCs w:val="24"/>
          <w:lang w:val="en-US"/>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 xml:space="preserve">Leonardo </w:t>
      </w:r>
      <w:proofErr w:type="spellStart"/>
      <w:r>
        <w:rPr>
          <w:rFonts w:ascii="Times New Roman" w:hAnsi="Times New Roman" w:cs="Times New Roman"/>
          <w:sz w:val="24"/>
          <w:szCs w:val="24"/>
          <w:lang w:val="es-CL"/>
        </w:rPr>
        <w:t>Estradé-Brancoli</w:t>
      </w:r>
      <w:proofErr w:type="spellEnd"/>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leodianait@hotmail.com</w:t>
      </w:r>
    </w:p>
    <w:p w:rsidR="007D3955" w:rsidRDefault="007D3955">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Resumen</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El </w:t>
      </w:r>
      <w:r>
        <w:rPr>
          <w:rFonts w:ascii="Times New Roman" w:hAnsi="Times New Roman" w:cs="Times New Roman"/>
          <w:i/>
          <w:sz w:val="24"/>
          <w:szCs w:val="24"/>
          <w:lang w:val="es-CL"/>
        </w:rPr>
        <w:t>divorcio</w:t>
      </w:r>
      <w:r>
        <w:rPr>
          <w:rFonts w:ascii="Times New Roman" w:hAnsi="Times New Roman" w:cs="Times New Roman"/>
          <w:sz w:val="24"/>
          <w:szCs w:val="24"/>
          <w:lang w:val="es-CL"/>
        </w:rPr>
        <w:t xml:space="preserve"> como institución histórica se restablece en occidente a contar de la época contemporánea, como producto de un cambio de las estructuras sociales, permite su legalización, por dos grandes causales: cese de convivencia entre cónyuges y por culpa de uno de ellos. Se advierte en las </w:t>
      </w:r>
      <w:r>
        <w:rPr>
          <w:rFonts w:ascii="Times New Roman" w:hAnsi="Times New Roman" w:cs="Times New Roman"/>
          <w:i/>
          <w:sz w:val="24"/>
          <w:szCs w:val="24"/>
          <w:lang w:val="es-CL"/>
        </w:rPr>
        <w:t xml:space="preserve">sentencias de los tribunales </w:t>
      </w:r>
      <w:r>
        <w:rPr>
          <w:rFonts w:ascii="Times New Roman" w:hAnsi="Times New Roman" w:cs="Times New Roman"/>
          <w:sz w:val="24"/>
          <w:szCs w:val="24"/>
          <w:lang w:val="es-CL"/>
        </w:rPr>
        <w:t xml:space="preserve">una dificultad en su aplicación tratándose de </w:t>
      </w:r>
      <w:r>
        <w:rPr>
          <w:rFonts w:ascii="Times New Roman" w:hAnsi="Times New Roman" w:cs="Times New Roman"/>
          <w:i/>
          <w:sz w:val="24"/>
          <w:szCs w:val="24"/>
          <w:lang w:val="es-CL"/>
        </w:rPr>
        <w:t>divorcio culposo</w:t>
      </w:r>
      <w:r>
        <w:rPr>
          <w:rFonts w:ascii="Times New Roman" w:hAnsi="Times New Roman" w:cs="Times New Roman"/>
          <w:sz w:val="24"/>
          <w:szCs w:val="24"/>
          <w:lang w:val="es-CL"/>
        </w:rPr>
        <w:t xml:space="preserve">, especialmente en materia de violencia intrafamiliar, debido a que una misma situación se falla de manera contradictoria por una </w:t>
      </w:r>
      <w:r>
        <w:rPr>
          <w:rFonts w:ascii="Times New Roman" w:hAnsi="Times New Roman" w:cs="Times New Roman"/>
          <w:i/>
          <w:sz w:val="24"/>
          <w:szCs w:val="24"/>
          <w:lang w:val="es-CL"/>
        </w:rPr>
        <w:t>valoración distinta</w:t>
      </w:r>
      <w:r>
        <w:rPr>
          <w:rFonts w:ascii="Times New Roman" w:hAnsi="Times New Roman" w:cs="Times New Roman"/>
          <w:sz w:val="24"/>
          <w:szCs w:val="24"/>
          <w:lang w:val="es-CL"/>
        </w:rPr>
        <w:t xml:space="preserve"> </w:t>
      </w:r>
      <w:r>
        <w:rPr>
          <w:rFonts w:ascii="Times New Roman" w:hAnsi="Times New Roman" w:cs="Times New Roman"/>
          <w:i/>
          <w:sz w:val="24"/>
          <w:szCs w:val="24"/>
          <w:lang w:val="es-CL"/>
        </w:rPr>
        <w:t>de la prueba</w:t>
      </w:r>
      <w:r>
        <w:rPr>
          <w:rFonts w:ascii="Times New Roman" w:hAnsi="Times New Roman" w:cs="Times New Roman"/>
          <w:sz w:val="24"/>
          <w:szCs w:val="24"/>
          <w:lang w:val="es-CL"/>
        </w:rPr>
        <w:t xml:space="preserve"> que se hace en el caso concreto. Una tendencia judicial representa los valores establecidos en la Constitución basada en Iguales Derechos para hombres y mujeres, la Convención sobre la Eliminación de Todas las Formas de Discriminación Contra la Mujer, la Convención Interamericana para Prevenir, Sancionar y Erradicar la Violencia Contra la Mujer, Principios de Equidad en favor de los Hombres, y demás instrumentos internacionales, que forman parte de los objetivos del Estado de Chile como parte del reconocimiento a los </w:t>
      </w:r>
      <w:r>
        <w:rPr>
          <w:rFonts w:ascii="Times New Roman" w:hAnsi="Times New Roman" w:cs="Times New Roman"/>
          <w:i/>
          <w:sz w:val="24"/>
          <w:szCs w:val="24"/>
          <w:lang w:val="es-CL"/>
        </w:rPr>
        <w:t>derechos humanos</w:t>
      </w:r>
      <w:r>
        <w:rPr>
          <w:rFonts w:ascii="Times New Roman" w:hAnsi="Times New Roman" w:cs="Times New Roman"/>
          <w:sz w:val="24"/>
          <w:szCs w:val="24"/>
          <w:lang w:val="es-CL"/>
        </w:rPr>
        <w:t xml:space="preserve"> que se concreta al impartir justicia en favor de las víctimas; en tanto otra tendencia judicial a través de sus sentencias deniega la justicia a las víctimas.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Palabras claves: Divorcio-sentencia de los tribunales-divorcio culposo-valoración distinta de la prueba-derechos humanos</w:t>
      </w:r>
    </w:p>
    <w:p w:rsidR="007D3955" w:rsidRDefault="007D3955">
      <w:pPr>
        <w:rPr>
          <w:rFonts w:ascii="Times New Roman" w:hAnsi="Times New Roman" w:cs="Times New Roman"/>
          <w:sz w:val="24"/>
          <w:szCs w:val="24"/>
          <w:lang w:val="es-CL"/>
        </w:rPr>
      </w:pPr>
    </w:p>
    <w:p w:rsidR="007D3955" w:rsidRPr="00624F2E" w:rsidRDefault="00624F2E">
      <w:pPr>
        <w:jc w:val="center"/>
        <w:rPr>
          <w:rFonts w:ascii="Times New Roman" w:hAnsi="Times New Roman" w:cs="Times New Roman"/>
          <w:sz w:val="24"/>
          <w:szCs w:val="24"/>
          <w:lang w:val="en-US"/>
        </w:rPr>
      </w:pPr>
      <w:r w:rsidRPr="00624F2E">
        <w:rPr>
          <w:rFonts w:ascii="Times New Roman" w:hAnsi="Times New Roman" w:cs="Times New Roman"/>
          <w:sz w:val="24"/>
          <w:szCs w:val="24"/>
          <w:lang w:val="en-US"/>
        </w:rPr>
        <w:t>Abstract</w:t>
      </w:r>
    </w:p>
    <w:p w:rsidR="007D3955" w:rsidRDefault="00624F2E">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Hstorically</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divorce</w:t>
      </w:r>
      <w:r>
        <w:rPr>
          <w:rFonts w:ascii="Times New Roman" w:hAnsi="Times New Roman" w:cs="Times New Roman"/>
          <w:sz w:val="24"/>
          <w:szCs w:val="24"/>
          <w:lang w:val="en-US"/>
        </w:rPr>
        <w:t xml:space="preserve"> as an institution is restored in the West as from the contemporary period, as a result of a change of social structures, allows its legalization, for two reasons: cessation of cohabitation between spouses and because of guilty of one of them. Exist in </w:t>
      </w:r>
      <w:r>
        <w:rPr>
          <w:rFonts w:ascii="Times New Roman" w:hAnsi="Times New Roman" w:cs="Times New Roman"/>
          <w:i/>
          <w:sz w:val="24"/>
          <w:szCs w:val="24"/>
          <w:lang w:val="en-US"/>
        </w:rPr>
        <w:t>court judgments</w:t>
      </w:r>
      <w:r>
        <w:rPr>
          <w:rFonts w:ascii="Times New Roman" w:hAnsi="Times New Roman" w:cs="Times New Roman"/>
          <w:sz w:val="24"/>
          <w:szCs w:val="24"/>
          <w:lang w:val="en-US"/>
        </w:rPr>
        <w:t xml:space="preserve"> difficulty in its application in the case of </w:t>
      </w:r>
      <w:r>
        <w:rPr>
          <w:rFonts w:ascii="Times New Roman" w:hAnsi="Times New Roman" w:cs="Times New Roman"/>
          <w:i/>
          <w:sz w:val="24"/>
          <w:szCs w:val="24"/>
          <w:lang w:val="en-US"/>
        </w:rPr>
        <w:t>guilty divorce</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specially</w:t>
      </w:r>
      <w:proofErr w:type="spellEnd"/>
      <w:proofErr w:type="gramEnd"/>
      <w:r>
        <w:rPr>
          <w:rFonts w:ascii="Times New Roman" w:hAnsi="Times New Roman" w:cs="Times New Roman"/>
          <w:sz w:val="24"/>
          <w:szCs w:val="24"/>
          <w:lang w:val="en-US"/>
        </w:rPr>
        <w:t xml:space="preserve"> on domestic violence because the same situation the sentences are contradictorily by a </w:t>
      </w:r>
      <w:r>
        <w:rPr>
          <w:rFonts w:ascii="Times New Roman" w:hAnsi="Times New Roman" w:cs="Times New Roman"/>
          <w:i/>
          <w:sz w:val="24"/>
          <w:szCs w:val="24"/>
          <w:lang w:val="en-US"/>
        </w:rPr>
        <w:t>different assessment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of evidence</w:t>
      </w:r>
      <w:r>
        <w:rPr>
          <w:rFonts w:ascii="Times New Roman" w:hAnsi="Times New Roman" w:cs="Times New Roman"/>
          <w:sz w:val="24"/>
          <w:szCs w:val="24"/>
          <w:lang w:val="en-US"/>
        </w:rPr>
        <w:t xml:space="preserve"> in an specific case. A judicial trend represents the values </w:t>
      </w:r>
      <w:r>
        <w:rPr>
          <w:rFonts w:ascii="Cambria Math" w:hAnsi="Cambria Math" w:cs="Cambria Math"/>
          <w:sz w:val="24"/>
          <w:szCs w:val="24"/>
          <w:lang w:val="en-US"/>
        </w:rPr>
        <w:t>​​</w:t>
      </w:r>
      <w:proofErr w:type="spellStart"/>
      <w:r>
        <w:rPr>
          <w:rFonts w:ascii="Times New Roman" w:hAnsi="Times New Roman" w:cs="Times New Roman"/>
          <w:sz w:val="24"/>
          <w:szCs w:val="24"/>
          <w:lang w:val="en-US"/>
        </w:rPr>
        <w:t>stablished</w:t>
      </w:r>
      <w:proofErr w:type="spellEnd"/>
      <w:r>
        <w:rPr>
          <w:rFonts w:ascii="Times New Roman" w:hAnsi="Times New Roman" w:cs="Times New Roman"/>
          <w:sz w:val="24"/>
          <w:szCs w:val="24"/>
          <w:lang w:val="en-US"/>
        </w:rPr>
        <w:t xml:space="preserve"> in the Constitution based on equal rights for men and women, the Convention on the Elimination of All Forms of Discrimination Against Women, the Convention on the Prevention, Punishment and Eradication of Violence Against Women, Principles Equity for Men, and other international instruments, which form part of the objectives of the State of Chile, that </w:t>
      </w:r>
      <w:proofErr w:type="spellStart"/>
      <w:r>
        <w:rPr>
          <w:rFonts w:ascii="Times New Roman" w:hAnsi="Times New Roman" w:cs="Times New Roman"/>
          <w:sz w:val="24"/>
          <w:szCs w:val="24"/>
          <w:lang w:val="en-US"/>
        </w:rPr>
        <w:t>recognice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human rights</w:t>
      </w:r>
      <w:r>
        <w:rPr>
          <w:rFonts w:ascii="Times New Roman" w:hAnsi="Times New Roman" w:cs="Times New Roman"/>
          <w:sz w:val="24"/>
          <w:szCs w:val="24"/>
          <w:lang w:val="en-US"/>
        </w:rPr>
        <w:t xml:space="preserve"> justice in favor of the victims; while other judicial trend through its judgments denies justice to the victims.</w:t>
      </w:r>
    </w:p>
    <w:p w:rsidR="007D3955" w:rsidRDefault="007D3955">
      <w:pPr>
        <w:rPr>
          <w:rFonts w:ascii="Times New Roman" w:hAnsi="Times New Roman" w:cs="Times New Roman"/>
          <w:sz w:val="24"/>
          <w:szCs w:val="24"/>
          <w:lang w:val="en-US"/>
        </w:rPr>
      </w:pPr>
    </w:p>
    <w:p w:rsidR="007D3955" w:rsidRPr="00624F2E" w:rsidRDefault="00624F2E">
      <w:pPr>
        <w:rPr>
          <w:lang w:val="en-US"/>
        </w:rPr>
      </w:pPr>
      <w:r>
        <w:rPr>
          <w:rFonts w:ascii="Times New Roman" w:hAnsi="Times New Roman" w:cs="Times New Roman"/>
          <w:sz w:val="24"/>
          <w:szCs w:val="24"/>
          <w:lang w:val="en-US"/>
        </w:rPr>
        <w:t>Key words: Divorce-court judgments- guilty divorce-different assessment of evidence-human right</w:t>
      </w:r>
    </w:p>
    <w:p w:rsidR="007D3955" w:rsidRDefault="007D3955">
      <w:pPr>
        <w:rPr>
          <w:rFonts w:ascii="Times New Roman" w:hAnsi="Times New Roman" w:cs="Times New Roman"/>
          <w:sz w:val="24"/>
          <w:szCs w:val="24"/>
          <w:lang w:val="en-US"/>
        </w:rPr>
      </w:pPr>
    </w:p>
    <w:p w:rsidR="007D3955" w:rsidRDefault="00624F2E">
      <w:pPr>
        <w:jc w:val="center"/>
        <w:rPr>
          <w:rFonts w:ascii="Times New Roman" w:hAnsi="Times New Roman" w:cs="Times New Roman"/>
          <w:sz w:val="24"/>
          <w:szCs w:val="24"/>
          <w:lang w:val="es-CL"/>
        </w:rPr>
      </w:pPr>
      <w:proofErr w:type="spellStart"/>
      <w:r>
        <w:rPr>
          <w:rFonts w:ascii="Times New Roman" w:hAnsi="Times New Roman" w:cs="Times New Roman"/>
          <w:sz w:val="24"/>
          <w:szCs w:val="24"/>
          <w:lang w:val="es-CL"/>
        </w:rPr>
        <w:t>Indice</w:t>
      </w:r>
      <w:proofErr w:type="spellEnd"/>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1.- Marco General</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1.1 Introducción Histórica</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 xml:space="preserve">1.2 Antecedente </w:t>
      </w:r>
      <w:proofErr w:type="spellStart"/>
      <w:r>
        <w:rPr>
          <w:rFonts w:ascii="Times New Roman" w:hAnsi="Times New Roman" w:cs="Times New Roman"/>
          <w:sz w:val="24"/>
          <w:szCs w:val="24"/>
          <w:lang w:val="es-CL"/>
        </w:rPr>
        <w:t>PsicoSociológico</w:t>
      </w:r>
      <w:proofErr w:type="spellEnd"/>
      <w:r>
        <w:rPr>
          <w:rFonts w:ascii="Times New Roman" w:hAnsi="Times New Roman" w:cs="Times New Roman"/>
          <w:sz w:val="24"/>
          <w:szCs w:val="24"/>
          <w:lang w:val="es-CL"/>
        </w:rPr>
        <w:t>-Jurídico</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2.-Análisis de la Norma Jurídica y Jurisprudencial de la Causal de Violencia Intrafamiliar y las demás sobre Divorcio Culposo</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2.1 Causal Genérica del artículo 54</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2.2 Relación de la Causal Genérica y las Específicas del artículo 54</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2.3 Causales Específicas del artículo 54</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2.4 Causal Genérica por Efecto Residual de las Causales Específicas</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3.- Compensación Económica e Indemnización de Perjuicios en Causales de Divorcio</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3.1 Compensación Económica</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3.2 Indemnización de Perjuicios</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4.- Vínculo de los Convenios Internacionales con la Ley Nacional y Jurisprudencia</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5.- Conclusiones</w:t>
      </w:r>
    </w:p>
    <w:p w:rsidR="007D3955" w:rsidRDefault="007D3955">
      <w:pPr>
        <w:jc w:val="center"/>
        <w:rPr>
          <w:rFonts w:ascii="Times New Roman" w:hAnsi="Times New Roman" w:cs="Times New Roman"/>
          <w:sz w:val="24"/>
          <w:szCs w:val="24"/>
          <w:lang w:val="es-CL"/>
        </w:rPr>
      </w:pPr>
    </w:p>
    <w:p w:rsidR="007D3955" w:rsidRDefault="007D3955">
      <w:pPr>
        <w:jc w:val="cente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Pr="00624F2E" w:rsidRDefault="00624F2E">
      <w:pPr>
        <w:rPr>
          <w:lang w:val="es-CL"/>
        </w:rPr>
      </w:pP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i/>
          <w:sz w:val="24"/>
          <w:szCs w:val="24"/>
          <w:lang w:val="es-CL"/>
        </w:rPr>
        <w:t xml:space="preserve"> </w:t>
      </w:r>
      <w:r>
        <w:rPr>
          <w:rFonts w:ascii="Times New Roman" w:hAnsi="Times New Roman" w:cs="Times New Roman"/>
          <w:sz w:val="24"/>
          <w:szCs w:val="24"/>
          <w:lang w:val="es-CL"/>
        </w:rPr>
        <w:t>1.- Marco General</w:t>
      </w:r>
    </w:p>
    <w:p w:rsidR="007D3955" w:rsidRDefault="00624F2E">
      <w:pPr>
        <w:jc w:val="center"/>
        <w:rPr>
          <w:rFonts w:ascii="Times New Roman" w:hAnsi="Times New Roman" w:cs="Times New Roman"/>
          <w:i/>
          <w:sz w:val="24"/>
          <w:szCs w:val="24"/>
          <w:lang w:val="es-CL"/>
        </w:rPr>
      </w:pPr>
      <w:r>
        <w:rPr>
          <w:rFonts w:ascii="Times New Roman" w:hAnsi="Times New Roman" w:cs="Times New Roman"/>
          <w:i/>
          <w:sz w:val="24"/>
          <w:szCs w:val="24"/>
          <w:lang w:val="es-CL"/>
        </w:rPr>
        <w:t xml:space="preserve"> </w:t>
      </w: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 xml:space="preserve">  1.1.- Introducción Histórica</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etapas originarias de las sociedades, propias de un sistema </w:t>
      </w:r>
      <w:proofErr w:type="spellStart"/>
      <w:r>
        <w:rPr>
          <w:rFonts w:ascii="Times New Roman" w:hAnsi="Times New Roman" w:cs="Times New Roman"/>
          <w:sz w:val="24"/>
          <w:szCs w:val="24"/>
          <w:lang w:val="es-CL"/>
        </w:rPr>
        <w:t>matri</w:t>
      </w:r>
      <w:proofErr w:type="spellEnd"/>
      <w:r>
        <w:rPr>
          <w:rFonts w:ascii="Times New Roman" w:hAnsi="Times New Roman" w:cs="Times New Roman"/>
          <w:sz w:val="24"/>
          <w:szCs w:val="24"/>
          <w:lang w:val="es-CL"/>
        </w:rPr>
        <w:t>-igualitario, cuyo  parentesco desciende de la madre, se rige por la igualdad entre los sexos</w:t>
      </w:r>
      <w:r>
        <w:rPr>
          <w:rStyle w:val="Ancladenotaalpie"/>
          <w:rFonts w:ascii="Times New Roman" w:hAnsi="Times New Roman" w:cs="Times New Roman"/>
          <w:sz w:val="24"/>
          <w:szCs w:val="24"/>
          <w:lang w:val="es-CL"/>
        </w:rPr>
        <w:footnoteReference w:id="1"/>
      </w:r>
      <w:r>
        <w:rPr>
          <w:rFonts w:ascii="Times New Roman" w:hAnsi="Times New Roman" w:cs="Times New Roman"/>
          <w:sz w:val="24"/>
          <w:szCs w:val="24"/>
          <w:lang w:val="es-CL"/>
        </w:rPr>
        <w:t>, las  uniones entre mujeres y hombres son disolubles, como en la antigua Bohemia, tribus  germanas, celtas entre otras</w:t>
      </w:r>
      <w:r>
        <w:rPr>
          <w:rStyle w:val="Ancladenotaalpie"/>
          <w:rFonts w:ascii="Times New Roman" w:hAnsi="Times New Roman" w:cs="Times New Roman"/>
          <w:sz w:val="24"/>
          <w:szCs w:val="24"/>
          <w:lang w:val="es-CL"/>
        </w:rPr>
        <w:footnoteReference w:id="2"/>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3"/>
      </w:r>
      <w:r>
        <w:rPr>
          <w:rFonts w:ascii="Times New Roman" w:hAnsi="Times New Roman" w:cs="Times New Roman"/>
          <w:sz w:val="24"/>
          <w:szCs w:val="24"/>
          <w:lang w:val="es-CL"/>
        </w:rPr>
        <w:t>.</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En sociedades ya bajo la implementación de un sistema patriarcal, cuyo parentesco  desciende del padre, se rige por la autoridad del varón, desde los primeros tiempos el  matrimonio era indisoluble, pero admitía que el marido podía repudiar a la mujer y  excepcionalmente ésta a aquel, tal es el caso de los pueblos: babilónico, hebreo, persa,  indio, chino, la antigua Atenas y Roma; la que evolucionó en estos dos últimos en  orden a permitir el derecho al divorcio por el marido y la mujer, sistema que se  mantiene hasta el inicio del imperio romano, y a contar de éste se limitó, norma restrictiva que duró cinco siglos</w:t>
      </w:r>
      <w:r>
        <w:rPr>
          <w:rStyle w:val="Ancladenotaalpie"/>
          <w:rFonts w:ascii="Times New Roman" w:hAnsi="Times New Roman" w:cs="Times New Roman"/>
          <w:sz w:val="24"/>
          <w:szCs w:val="24"/>
          <w:lang w:val="es-CL"/>
        </w:rPr>
        <w:footnoteReference w:id="4"/>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5"/>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6"/>
      </w:r>
      <w:r>
        <w:rPr>
          <w:rFonts w:ascii="Times New Roman" w:hAnsi="Times New Roman" w:cs="Times New Roman"/>
          <w:sz w:val="24"/>
          <w:szCs w:val="24"/>
          <w:lang w:val="es-CL"/>
        </w:rPr>
        <w:t>.</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Durante el transcurso de la Edad Media y era posterior, primó el derecho eclesiástico  basado en el principio de la indisolubilidad del matrimonio; admitía causales específicas  como adulterio, maltrato grave y homosexualidad para la separación de cuerpos y  excepcionalmente se admitía la nulidad matrimonial, normativa que además regía en Chile e  Hispanoamérica en general </w:t>
      </w:r>
      <w:r>
        <w:rPr>
          <w:rStyle w:val="Ancladenotaalpie"/>
          <w:rFonts w:ascii="Times New Roman" w:hAnsi="Times New Roman" w:cs="Times New Roman"/>
          <w:sz w:val="24"/>
          <w:szCs w:val="24"/>
          <w:lang w:val="es-CL"/>
        </w:rPr>
        <w:footnoteReference w:id="7"/>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8"/>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9"/>
      </w:r>
      <w:r>
        <w:rPr>
          <w:rFonts w:ascii="Times New Roman" w:hAnsi="Times New Roman" w:cs="Times New Roman"/>
          <w:sz w:val="24"/>
          <w:szCs w:val="24"/>
          <w:lang w:val="es-CL"/>
        </w:rPr>
        <w:t>.</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Desde fines del siglo XVIII, se legalizó el divorcio en Estados Unidos, Austria, Tierras Checas, Francia, Prusia, lo propio en países como Suecia, Dinamarca, Holanda,  Alemania, Gran Bretaña, entre otros</w:t>
      </w:r>
      <w:r>
        <w:rPr>
          <w:rStyle w:val="Ancladenotaalpie"/>
          <w:rFonts w:ascii="Times New Roman" w:hAnsi="Times New Roman" w:cs="Times New Roman"/>
          <w:sz w:val="24"/>
          <w:szCs w:val="24"/>
          <w:lang w:val="es-CL"/>
        </w:rPr>
        <w:footnoteReference w:id="10"/>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11"/>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12"/>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13"/>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14"/>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15"/>
      </w:r>
      <w:r>
        <w:rPr>
          <w:rFonts w:ascii="Times New Roman" w:hAnsi="Times New Roman" w:cs="Times New Roman"/>
          <w:sz w:val="24"/>
          <w:szCs w:val="24"/>
          <w:lang w:val="es-CL"/>
        </w:rPr>
        <w:t xml:space="preserve">; “influido por un creciente fenómeno de la  </w:t>
      </w:r>
      <w:r>
        <w:rPr>
          <w:rFonts w:ascii="Times New Roman" w:hAnsi="Times New Roman" w:cs="Times New Roman"/>
          <w:sz w:val="24"/>
          <w:szCs w:val="24"/>
          <w:lang w:val="es-CL"/>
        </w:rPr>
        <w:lastRenderedPageBreak/>
        <w:t>industrialización y el desplazamiento de las familias de las zonas rurales a las urbanas”  y el consiguiente cambio en el tejido social, contribuyó a la secularización del matrimonio; sirvió de inspiración a los países latinoamericanos</w:t>
      </w:r>
      <w:r>
        <w:rPr>
          <w:rStyle w:val="Ancladenotaalpie"/>
          <w:rFonts w:ascii="Times New Roman" w:hAnsi="Times New Roman" w:cs="Times New Roman"/>
          <w:sz w:val="24"/>
          <w:szCs w:val="24"/>
          <w:lang w:val="es-CL"/>
        </w:rPr>
        <w:footnoteReference w:id="16"/>
      </w:r>
      <w:r>
        <w:rPr>
          <w:rFonts w:ascii="Times New Roman" w:hAnsi="Times New Roman" w:cs="Times New Roman"/>
          <w:sz w:val="24"/>
          <w:szCs w:val="24"/>
          <w:lang w:val="es-CL"/>
        </w:rPr>
        <w:t>. A principios del siglo XX se legalizó el divorcio en América Central, Venezuela, Uruguay, Ecuador, México, Rusia, en las décadas siguientes Perú y Bolivia. No tenían ley de divorcio Irlanda, Italia, España, Portugal, Grecia, Malta, Colombia, Brasil, y Argentina</w:t>
      </w:r>
      <w:r>
        <w:rPr>
          <w:rStyle w:val="Ancladenotaalpie"/>
          <w:rFonts w:ascii="Times New Roman" w:hAnsi="Times New Roman" w:cs="Times New Roman"/>
          <w:sz w:val="24"/>
          <w:szCs w:val="24"/>
          <w:lang w:val="es-CL"/>
        </w:rPr>
        <w:footnoteReference w:id="17"/>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18"/>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19"/>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20"/>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21"/>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22"/>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23"/>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24"/>
      </w:r>
      <w:r>
        <w:rPr>
          <w:rFonts w:ascii="Times New Roman" w:hAnsi="Times New Roman" w:cs="Times New Roman"/>
          <w:sz w:val="24"/>
          <w:szCs w:val="24"/>
          <w:lang w:val="es-CL"/>
        </w:rPr>
        <w:t>; en los que se legalizó en la segunda mitad de dicho siglo</w:t>
      </w:r>
      <w:r>
        <w:rPr>
          <w:rStyle w:val="Ancladenotaalpie"/>
          <w:rFonts w:ascii="Times New Roman" w:hAnsi="Times New Roman" w:cs="Times New Roman"/>
          <w:sz w:val="24"/>
          <w:szCs w:val="24"/>
          <w:lang w:val="es-CL"/>
        </w:rPr>
        <w:footnoteReference w:id="25"/>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26"/>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27"/>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28"/>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29"/>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30"/>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31"/>
      </w:r>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32"/>
      </w:r>
      <w:r>
        <w:rPr>
          <w:rFonts w:ascii="Times New Roman" w:hAnsi="Times New Roman" w:cs="Times New Roman"/>
          <w:sz w:val="24"/>
          <w:szCs w:val="24"/>
          <w:lang w:val="es-CL"/>
        </w:rPr>
        <w:t>. En Chile solo se permitía la nulidad de matrimonio, entre cuyas causales estaba la de incompetencia del oficial del registro civil</w:t>
      </w:r>
      <w:r>
        <w:rPr>
          <w:rStyle w:val="Ancladenotaalpie"/>
          <w:rFonts w:ascii="Times New Roman" w:hAnsi="Times New Roman" w:cs="Times New Roman"/>
          <w:sz w:val="24"/>
          <w:szCs w:val="24"/>
          <w:lang w:val="es-CL"/>
        </w:rPr>
        <w:footnoteReference w:id="33"/>
      </w:r>
      <w:r>
        <w:rPr>
          <w:rFonts w:ascii="Times New Roman" w:hAnsi="Times New Roman" w:cs="Times New Roman"/>
          <w:sz w:val="24"/>
          <w:szCs w:val="24"/>
          <w:lang w:val="es-CL"/>
        </w:rPr>
        <w:t>, se utilizó como resquicio por ambos cónyuges de consuno.</w:t>
      </w:r>
    </w:p>
    <w:p w:rsidR="007D3955" w:rsidRDefault="007D3955">
      <w:pP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3C6D3F" w:rsidRDefault="003C6D3F">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 xml:space="preserve">1.2.- Antecedente </w:t>
      </w:r>
      <w:proofErr w:type="spellStart"/>
      <w:r>
        <w:rPr>
          <w:rFonts w:ascii="Times New Roman" w:hAnsi="Times New Roman" w:cs="Times New Roman"/>
          <w:sz w:val="24"/>
          <w:szCs w:val="24"/>
          <w:lang w:val="es-CL"/>
        </w:rPr>
        <w:t>PsicoSociológico</w:t>
      </w:r>
      <w:proofErr w:type="spellEnd"/>
      <w:r>
        <w:rPr>
          <w:rFonts w:ascii="Times New Roman" w:hAnsi="Times New Roman" w:cs="Times New Roman"/>
          <w:sz w:val="24"/>
          <w:szCs w:val="24"/>
          <w:lang w:val="es-CL"/>
        </w:rPr>
        <w:t>-Jurídico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Un estudio del Instituto de la Familia de la Universidad de Los Andes, el cual señala que desde la década del setenta del siglo XX en distintos países occidentales, se ha observado un aumento de las parejas que comienzan la vida en común sin casarse, el del número de hijos no matrimoniales, y también el de los hogares monoparentales y hogares reconstituidos y a su vez se ha experimentado un descenso de la nupcialidad; lo cual se explica “por una cantidad de variables que se relacionan entre sí, donde el divorcio es solo una de ellas”</w:t>
      </w:r>
      <w:r>
        <w:rPr>
          <w:rStyle w:val="Ancladenotaalpie"/>
          <w:rFonts w:ascii="Times New Roman" w:hAnsi="Times New Roman" w:cs="Times New Roman"/>
          <w:sz w:val="24"/>
          <w:szCs w:val="24"/>
          <w:lang w:val="es-CL"/>
        </w:rPr>
        <w:footnoteReference w:id="34"/>
      </w:r>
      <w:r>
        <w:rPr>
          <w:rFonts w:ascii="Times New Roman" w:hAnsi="Times New Roman" w:cs="Times New Roman"/>
          <w:sz w:val="24"/>
          <w:szCs w:val="24"/>
          <w:lang w:val="es-CL"/>
        </w:rPr>
        <w:t>.</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Marcela Olivares Ortiz al remitirse al derecho comparado, y en base a lo sustentado por Javier Barrientos, quien clasifica el divorcio en tres grandes sistemas: “el sistema de divorcio consensual: es aquel en el cual el mutuo acuerdo de los cónyuges puede solicitar al juez decretar el divorcio; el sistema de divorcio remedio o divorcio quiebra: descansa en el hecho de la ruptura de la unión conyugal, sin referencia alguna a una eventual culpabilidad de alguno de los cónyuges”; conforman un sistema objetivo;  en  cambio el sistema de divorcio sanción: se funda en un acto culpable de uno de los cónyuges, en que los hechos se consideran “como falta imputable, ocurren dentro de la vida conyugal”, conforma un sistema subjetivo</w:t>
      </w:r>
      <w:r>
        <w:rPr>
          <w:rStyle w:val="Ancladenotaalpie"/>
          <w:rFonts w:ascii="Times New Roman" w:hAnsi="Times New Roman" w:cs="Times New Roman"/>
          <w:sz w:val="24"/>
          <w:szCs w:val="24"/>
          <w:lang w:val="es-CL"/>
        </w:rPr>
        <w:footnoteReference w:id="35"/>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En las legislaciones extranjeras el divorcio sanción contempla diversas causales entre las que se cuenta: faltar a los deberes matrimoniales como el de socorro, cohabitación o fidelidad, además de injuria, sevicia o violencia intrafamiliar.</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1971 por iniciativa de la escritora </w:t>
      </w:r>
      <w:proofErr w:type="spellStart"/>
      <w:r>
        <w:rPr>
          <w:rFonts w:ascii="Times New Roman" w:hAnsi="Times New Roman" w:cs="Times New Roman"/>
          <w:sz w:val="24"/>
          <w:szCs w:val="24"/>
          <w:lang w:val="es-CL"/>
        </w:rPr>
        <w:t>Erin</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Pizzey</w:t>
      </w:r>
      <w:proofErr w:type="spellEnd"/>
      <w:r>
        <w:rPr>
          <w:rFonts w:ascii="Times New Roman" w:hAnsi="Times New Roman" w:cs="Times New Roman"/>
          <w:sz w:val="24"/>
          <w:szCs w:val="24"/>
          <w:lang w:val="es-CL"/>
        </w:rPr>
        <w:t xml:space="preserve"> se abre en Inglaterra el primer refugio para mujeres golpeadas y sus hijos</w:t>
      </w:r>
      <w:r>
        <w:rPr>
          <w:rStyle w:val="Ancladenotaalpie"/>
          <w:rFonts w:ascii="Times New Roman" w:hAnsi="Times New Roman" w:cs="Times New Roman"/>
          <w:sz w:val="24"/>
          <w:szCs w:val="24"/>
          <w:lang w:val="es-CL"/>
        </w:rPr>
        <w:footnoteReference w:id="36"/>
      </w:r>
      <w:r>
        <w:rPr>
          <w:rFonts w:ascii="Times New Roman" w:hAnsi="Times New Roman" w:cs="Times New Roman"/>
          <w:sz w:val="24"/>
          <w:szCs w:val="24"/>
          <w:lang w:val="es-CL"/>
        </w:rPr>
        <w:t xml:space="preserve">. En 1977 la socióloga Suzanne </w:t>
      </w:r>
      <w:proofErr w:type="spellStart"/>
      <w:r>
        <w:rPr>
          <w:rFonts w:ascii="Times New Roman" w:hAnsi="Times New Roman" w:cs="Times New Roman"/>
          <w:sz w:val="24"/>
          <w:szCs w:val="24"/>
          <w:lang w:val="es-CL"/>
        </w:rPr>
        <w:t>Steinmetz</w:t>
      </w:r>
      <w:proofErr w:type="spellEnd"/>
      <w:r>
        <w:rPr>
          <w:rFonts w:ascii="Times New Roman" w:hAnsi="Times New Roman" w:cs="Times New Roman"/>
          <w:sz w:val="24"/>
          <w:szCs w:val="24"/>
          <w:lang w:val="es-CL"/>
        </w:rPr>
        <w:t xml:space="preserve"> publicó sus investigaciones, cuyos resultados dieron a conocer la existencia del fenómeno tanto de la mujer golpeada como del marido golpeado, y que en una y otra situación se ejerce la violencia física y psicológica en contra del otro como forma de resolver conflictos de pareja</w:t>
      </w:r>
      <w:r>
        <w:rPr>
          <w:rStyle w:val="Ancladenotaalpie"/>
          <w:rFonts w:ascii="Times New Roman" w:hAnsi="Times New Roman" w:cs="Times New Roman"/>
          <w:sz w:val="24"/>
          <w:szCs w:val="24"/>
          <w:lang w:val="es-CL"/>
        </w:rPr>
        <w:footnoteReference w:id="37"/>
      </w:r>
      <w:r>
        <w:rPr>
          <w:rFonts w:ascii="Times New Roman" w:hAnsi="Times New Roman" w:cs="Times New Roman"/>
          <w:sz w:val="24"/>
          <w:szCs w:val="24"/>
          <w:lang w:val="es-CL"/>
        </w:rPr>
        <w:t xml:space="preserve">; lo que es corroborado por Richard </w:t>
      </w:r>
      <w:proofErr w:type="spellStart"/>
      <w:r>
        <w:rPr>
          <w:rFonts w:ascii="Times New Roman" w:hAnsi="Times New Roman" w:cs="Times New Roman"/>
          <w:sz w:val="24"/>
          <w:szCs w:val="24"/>
          <w:lang w:val="es-CL"/>
        </w:rPr>
        <w:t>Gelles</w:t>
      </w:r>
      <w:proofErr w:type="spellEnd"/>
      <w:r>
        <w:rPr>
          <w:rFonts w:ascii="Times New Roman" w:hAnsi="Times New Roman" w:cs="Times New Roman"/>
          <w:sz w:val="24"/>
          <w:szCs w:val="24"/>
          <w:lang w:val="es-CL"/>
        </w:rPr>
        <w:t xml:space="preserve">, Murray Strauss, </w:t>
      </w:r>
      <w:proofErr w:type="spellStart"/>
      <w:r>
        <w:rPr>
          <w:rFonts w:ascii="Times New Roman" w:hAnsi="Times New Roman" w:cs="Times New Roman"/>
          <w:sz w:val="24"/>
          <w:szCs w:val="24"/>
          <w:lang w:val="es-CL"/>
        </w:rPr>
        <w:t>Amant</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Kumar</w:t>
      </w:r>
      <w:proofErr w:type="spellEnd"/>
      <w:r>
        <w:rPr>
          <w:rFonts w:ascii="Times New Roman" w:hAnsi="Times New Roman" w:cs="Times New Roman"/>
          <w:sz w:val="24"/>
          <w:szCs w:val="24"/>
          <w:lang w:val="es-CL"/>
        </w:rPr>
        <w:t xml:space="preserve">, Glenda </w:t>
      </w:r>
      <w:proofErr w:type="spellStart"/>
      <w:r>
        <w:rPr>
          <w:rFonts w:ascii="Times New Roman" w:hAnsi="Times New Roman" w:cs="Times New Roman"/>
          <w:sz w:val="24"/>
          <w:szCs w:val="24"/>
          <w:lang w:val="es-CL"/>
        </w:rPr>
        <w:t>Kaufman</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Tamar</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Murachver</w:t>
      </w:r>
      <w:proofErr w:type="spellEnd"/>
      <w:r>
        <w:rPr>
          <w:rFonts w:ascii="Times New Roman" w:hAnsi="Times New Roman" w:cs="Times New Roman"/>
          <w:sz w:val="24"/>
          <w:szCs w:val="24"/>
          <w:lang w:val="es-CL"/>
        </w:rPr>
        <w:t xml:space="preserve">, Kristen Robertson, Thomas </w:t>
      </w:r>
      <w:proofErr w:type="spellStart"/>
      <w:r>
        <w:rPr>
          <w:rFonts w:ascii="Times New Roman" w:hAnsi="Times New Roman" w:cs="Times New Roman"/>
          <w:sz w:val="24"/>
          <w:szCs w:val="24"/>
          <w:lang w:val="es-CL"/>
        </w:rPr>
        <w:t>Migliaccio</w:t>
      </w:r>
      <w:proofErr w:type="spellEnd"/>
      <w:r>
        <w:rPr>
          <w:rStyle w:val="Ancladenotaalpie"/>
          <w:rFonts w:ascii="Times New Roman" w:hAnsi="Times New Roman" w:cs="Times New Roman"/>
          <w:sz w:val="24"/>
          <w:szCs w:val="24"/>
          <w:lang w:val="es-CL"/>
        </w:rPr>
        <w:footnoteReference w:id="38"/>
      </w:r>
      <w:r>
        <w:rPr>
          <w:rFonts w:ascii="Times New Roman" w:hAnsi="Times New Roman" w:cs="Times New Roman"/>
          <w:sz w:val="24"/>
          <w:szCs w:val="24"/>
          <w:lang w:val="es-CL"/>
        </w:rPr>
        <w:t>. Al respecto Martin Schwartz estableció una diferencia significativa en cuanto al porcentaje comparativo de ocurrencia cuando la víctima es de sexo femenino y cuando es de sexo masculino</w:t>
      </w:r>
      <w:r>
        <w:rPr>
          <w:rStyle w:val="Ancladenotaalpie"/>
          <w:rFonts w:ascii="Times New Roman" w:hAnsi="Times New Roman" w:cs="Times New Roman"/>
          <w:sz w:val="24"/>
          <w:szCs w:val="24"/>
          <w:lang w:val="es-CL"/>
        </w:rPr>
        <w:footnoteReference w:id="39"/>
      </w:r>
      <w:r>
        <w:rPr>
          <w:rFonts w:ascii="Times New Roman" w:hAnsi="Times New Roman" w:cs="Times New Roman"/>
          <w:sz w:val="24"/>
          <w:szCs w:val="24"/>
          <w:lang w:val="es-CL"/>
        </w:rPr>
        <w:t xml:space="preserve">. Por su parte, los asistentes sociales Paola Carol </w:t>
      </w:r>
      <w:proofErr w:type="spellStart"/>
      <w:r>
        <w:rPr>
          <w:rFonts w:ascii="Times New Roman" w:hAnsi="Times New Roman" w:cs="Times New Roman"/>
          <w:sz w:val="24"/>
          <w:szCs w:val="24"/>
          <w:lang w:val="es-CL"/>
        </w:rPr>
        <w:t>Fontena</w:t>
      </w:r>
      <w:proofErr w:type="spellEnd"/>
      <w:r>
        <w:rPr>
          <w:rFonts w:ascii="Times New Roman" w:hAnsi="Times New Roman" w:cs="Times New Roman"/>
          <w:sz w:val="24"/>
          <w:szCs w:val="24"/>
          <w:lang w:val="es-CL"/>
        </w:rPr>
        <w:t xml:space="preserve"> y Andrés Gatica </w:t>
      </w:r>
      <w:proofErr w:type="spellStart"/>
      <w:r>
        <w:rPr>
          <w:rFonts w:ascii="Times New Roman" w:hAnsi="Times New Roman" w:cs="Times New Roman"/>
          <w:sz w:val="24"/>
          <w:szCs w:val="24"/>
          <w:lang w:val="es-CL"/>
        </w:rPr>
        <w:t>Duhart</w:t>
      </w:r>
      <w:proofErr w:type="spellEnd"/>
      <w:r>
        <w:rPr>
          <w:rFonts w:ascii="Times New Roman" w:hAnsi="Times New Roman" w:cs="Times New Roman"/>
          <w:sz w:val="24"/>
          <w:szCs w:val="24"/>
          <w:lang w:val="es-CL"/>
        </w:rPr>
        <w:t xml:space="preserve"> al referirse a la violencia de la mujer en contra del hombre, señalan que no es reconocida de la misma manera a cuando es la inversa</w:t>
      </w:r>
      <w:r>
        <w:rPr>
          <w:rStyle w:val="Ancladenotaalpie"/>
          <w:rFonts w:ascii="Times New Roman" w:hAnsi="Times New Roman" w:cs="Times New Roman"/>
          <w:sz w:val="24"/>
          <w:szCs w:val="24"/>
          <w:lang w:val="es-CL"/>
        </w:rPr>
        <w:footnoteReference w:id="40"/>
      </w:r>
      <w:r>
        <w:rPr>
          <w:rFonts w:ascii="Times New Roman" w:hAnsi="Times New Roman" w:cs="Times New Roman"/>
          <w:sz w:val="24"/>
          <w:szCs w:val="24"/>
          <w:lang w:val="es-CL"/>
        </w:rPr>
        <w:t>. La abogada Linda Kelly se refiere “al conceder que las mujeres se ven involucradas en actos de violencia doméstica su uso de violencia es justificado como autodefensa -una reacción para salvar la vida de las mujeres que están siendo atacadas por sus parejas masculinas-”</w:t>
      </w:r>
      <w:r>
        <w:rPr>
          <w:rStyle w:val="Ancladenotaalpie"/>
          <w:rFonts w:ascii="Times New Roman" w:hAnsi="Times New Roman" w:cs="Times New Roman"/>
          <w:sz w:val="24"/>
          <w:szCs w:val="24"/>
          <w:lang w:val="es-CL"/>
        </w:rPr>
        <w:footnoteReference w:id="41"/>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 xml:space="preserve">En 1979 la psicóloga </w:t>
      </w:r>
      <w:proofErr w:type="spellStart"/>
      <w:r>
        <w:rPr>
          <w:rFonts w:ascii="Times New Roman" w:hAnsi="Times New Roman" w:cs="Times New Roman"/>
          <w:sz w:val="24"/>
          <w:szCs w:val="24"/>
          <w:lang w:val="es-CL"/>
        </w:rPr>
        <w:t>Leonore</w:t>
      </w:r>
      <w:proofErr w:type="spellEnd"/>
      <w:r>
        <w:rPr>
          <w:rFonts w:ascii="Times New Roman" w:hAnsi="Times New Roman" w:cs="Times New Roman"/>
          <w:sz w:val="24"/>
          <w:szCs w:val="24"/>
          <w:lang w:val="es-CL"/>
        </w:rPr>
        <w:t xml:space="preserve"> Walker dio a conocer en Estados Unidos el resultado de investigaciones de mujeres maltratadas por sus maridos, arribó a la conclusión que ellas no son agredidas durante todo el tiempo, ni de la misma manera, sino que existen fases para la violencia que tienen variada duración y diferentes manifestaciones, pero que se suceden unas a otras, es lo que se ha denominado el ciclo de violencia, el que puede repetirse muchísimas veces, todo lo cual hace que sea muy difícil que se pueda romper.</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Las cuatro fases son las siguientes: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1.- Fase de Acuerdo: la potencial víctima experimenta una sensación de calma al percibir que está todo correcto desde el punto de vista del agresor.</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2.- Fase de Acumulación de Tensión: comienzan pequeños desacuerdos, las que dan origen a formas de agresión verbal como menosprecios, insinuaciones, sarcasmos, largos silencios, sin perjuicio de desarrollar por parte de la víctima mecanismos de autodefensa psicológicos, pero a la vez minimiza o niega el problema.</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3.- Fase de Explosión: se descarga la tensión, la que se traduce en agresión psicológica directa, violencia física o sexual, producen en la víctima alteraciones psicológicas, como la autoinculpación o la esperanza de cambio en el agresor.</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4.- Fase de Reconciliación: se produce en el agresor un genuino arrepentimiento e inicia conductas compensatorias para demostrar a la víctima que no volverá a suceder a través de promesas o regalos, si es necesario lo manifiesta también a los familiares de ella.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Al reproducirse el ciclo de violencia sucesivas veces, desde un cierto momento las cuatro fases se reduce solamente a tres, se excluye la reconciliación, lo cual disminuye ostensiblemente la posibilidad para la mujer de salir de la espiral de violencia por si sola</w:t>
      </w:r>
      <w:r>
        <w:rPr>
          <w:rStyle w:val="Ancladenotaalpie"/>
          <w:rFonts w:ascii="Times New Roman" w:hAnsi="Times New Roman" w:cs="Times New Roman"/>
          <w:sz w:val="24"/>
          <w:szCs w:val="24"/>
          <w:lang w:val="es-CL"/>
        </w:rPr>
        <w:footnoteReference w:id="42"/>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Los estudios de Mildred </w:t>
      </w:r>
      <w:proofErr w:type="spellStart"/>
      <w:r>
        <w:rPr>
          <w:rFonts w:ascii="Times New Roman" w:hAnsi="Times New Roman" w:cs="Times New Roman"/>
          <w:sz w:val="24"/>
          <w:szCs w:val="24"/>
          <w:lang w:val="es-CL"/>
        </w:rPr>
        <w:t>Pagelow</w:t>
      </w:r>
      <w:proofErr w:type="spellEnd"/>
      <w:r>
        <w:rPr>
          <w:rFonts w:ascii="Times New Roman" w:hAnsi="Times New Roman" w:cs="Times New Roman"/>
          <w:sz w:val="24"/>
          <w:szCs w:val="24"/>
          <w:lang w:val="es-CL"/>
        </w:rPr>
        <w:t xml:space="preserve"> concluyen que “las mujeres que se encuentran en situaciones de violencia doméstica no pueden totalmente o por sí mismas, cambiar la situación”</w:t>
      </w:r>
      <w:r>
        <w:rPr>
          <w:rStyle w:val="Ancladenotaalpie"/>
          <w:rFonts w:ascii="Times New Roman" w:hAnsi="Times New Roman" w:cs="Times New Roman"/>
          <w:sz w:val="24"/>
          <w:szCs w:val="24"/>
          <w:lang w:val="es-CL"/>
        </w:rPr>
        <w:footnoteReference w:id="43"/>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 raíz de lo anterior, </w:t>
      </w:r>
      <w:proofErr w:type="spellStart"/>
      <w:r>
        <w:rPr>
          <w:rFonts w:ascii="Times New Roman" w:hAnsi="Times New Roman" w:cs="Times New Roman"/>
          <w:sz w:val="24"/>
          <w:szCs w:val="24"/>
          <w:lang w:val="es-CL"/>
        </w:rPr>
        <w:t>Leonore</w:t>
      </w:r>
      <w:proofErr w:type="spellEnd"/>
      <w:r>
        <w:rPr>
          <w:rFonts w:ascii="Times New Roman" w:hAnsi="Times New Roman" w:cs="Times New Roman"/>
          <w:sz w:val="24"/>
          <w:szCs w:val="24"/>
          <w:lang w:val="es-CL"/>
        </w:rPr>
        <w:t xml:space="preserve"> Walker postuló la Teoría de la Indefensión Aprendida para explicar las razones psicológicas y conductuales de las mujeres víctimas de maltrato donde ellas si bien reconocen haber puesto en práctica diferentes respuestas alternativas para cambiar su conducta y la del agresor, llegan a la conclusión que no tienen impacto en la situación de maltrato que viven, lo que en ningún caso significa que dejen de ser capaces o responsables.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Dicha autora señala que uno de los pilares para trabajar con las víctimas es fomentar su autonomía, autocuidado, autoestima y su propia responsabilidad</w:t>
      </w:r>
      <w:r>
        <w:rPr>
          <w:rStyle w:val="Ancladenotaalpie"/>
          <w:rFonts w:ascii="Times New Roman" w:hAnsi="Times New Roman" w:cs="Times New Roman"/>
          <w:sz w:val="24"/>
          <w:szCs w:val="24"/>
          <w:lang w:val="es-CL"/>
        </w:rPr>
        <w:footnoteReference w:id="44"/>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psicóloga Julia </w:t>
      </w:r>
      <w:proofErr w:type="spellStart"/>
      <w:r>
        <w:rPr>
          <w:rFonts w:ascii="Times New Roman" w:hAnsi="Times New Roman" w:cs="Times New Roman"/>
          <w:sz w:val="24"/>
          <w:szCs w:val="24"/>
          <w:lang w:val="es-CL"/>
        </w:rPr>
        <w:t>Ulaque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Moll</w:t>
      </w:r>
      <w:proofErr w:type="spellEnd"/>
      <w:r>
        <w:rPr>
          <w:rFonts w:ascii="Times New Roman" w:hAnsi="Times New Roman" w:cs="Times New Roman"/>
          <w:sz w:val="24"/>
          <w:szCs w:val="24"/>
          <w:lang w:val="es-CL"/>
        </w:rPr>
        <w:t xml:space="preserve"> al referirse a lo anterior y para salir del círculo violento señala: “Las mujeres no son culpables de lo que les ha sucedido, pero sí son responsables después del trabajo terapéutico y de ser conscientes de la naturaleza del ciclo de violencia, de prevenir que una situación de violencia se de en una futura relación de pareja. En ese </w:t>
      </w:r>
      <w:r>
        <w:rPr>
          <w:rFonts w:ascii="Times New Roman" w:hAnsi="Times New Roman" w:cs="Times New Roman"/>
          <w:sz w:val="24"/>
          <w:szCs w:val="24"/>
          <w:lang w:val="es-CL"/>
        </w:rPr>
        <w:lastRenderedPageBreak/>
        <w:t>punto estarán capacitadas para identificar señales que indiquen que una relación no es sana”</w:t>
      </w:r>
      <w:r>
        <w:rPr>
          <w:rStyle w:val="Ancladenotaalpie"/>
          <w:rFonts w:ascii="Times New Roman" w:hAnsi="Times New Roman" w:cs="Times New Roman"/>
          <w:sz w:val="24"/>
          <w:szCs w:val="24"/>
          <w:lang w:val="es-CL"/>
        </w:rPr>
        <w:footnoteReference w:id="45"/>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Por su parte, la psicóloga Alejandra Palacios </w:t>
      </w:r>
      <w:proofErr w:type="spellStart"/>
      <w:r>
        <w:rPr>
          <w:rFonts w:ascii="Times New Roman" w:hAnsi="Times New Roman" w:cs="Times New Roman"/>
          <w:sz w:val="24"/>
          <w:szCs w:val="24"/>
          <w:lang w:val="es-CL"/>
        </w:rPr>
        <w:t>Banchero</w:t>
      </w:r>
      <w:proofErr w:type="spellEnd"/>
      <w:r>
        <w:rPr>
          <w:rFonts w:ascii="Times New Roman" w:hAnsi="Times New Roman" w:cs="Times New Roman"/>
          <w:sz w:val="24"/>
          <w:szCs w:val="24"/>
          <w:lang w:val="es-CL"/>
        </w:rPr>
        <w:t xml:space="preserve"> al referirse al maltrato tanto físico como psicológico de la mujer al hombre, señala que se enmarca dentro de un ciclo de descarga violenta, arrepentimiento, reconciliación y falsa ilusión</w:t>
      </w:r>
      <w:r>
        <w:rPr>
          <w:rStyle w:val="Ancladenotaalpie"/>
          <w:rFonts w:ascii="Times New Roman" w:hAnsi="Times New Roman" w:cs="Times New Roman"/>
          <w:sz w:val="24"/>
          <w:szCs w:val="24"/>
          <w:lang w:val="es-CL"/>
        </w:rPr>
        <w:footnoteReference w:id="46"/>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Al respecto, Denis </w:t>
      </w:r>
      <w:proofErr w:type="spellStart"/>
      <w:r>
        <w:rPr>
          <w:rFonts w:ascii="Times New Roman" w:hAnsi="Times New Roman" w:cs="Times New Roman"/>
          <w:sz w:val="24"/>
          <w:szCs w:val="24"/>
          <w:lang w:val="es-CL"/>
        </w:rPr>
        <w:t>Campbel</w:t>
      </w:r>
      <w:proofErr w:type="spellEnd"/>
      <w:r>
        <w:rPr>
          <w:rFonts w:ascii="Times New Roman" w:hAnsi="Times New Roman" w:cs="Times New Roman"/>
          <w:sz w:val="24"/>
          <w:szCs w:val="24"/>
          <w:lang w:val="es-CL"/>
        </w:rPr>
        <w:t xml:space="preserve"> destaca la existencia de centros de acogida para hombres golpeados en Gran Bretaña y lo propio </w:t>
      </w:r>
      <w:proofErr w:type="spellStart"/>
      <w:r>
        <w:rPr>
          <w:rFonts w:ascii="Times New Roman" w:hAnsi="Times New Roman" w:cs="Times New Roman"/>
          <w:sz w:val="24"/>
          <w:szCs w:val="24"/>
          <w:lang w:val="es-CL"/>
        </w:rPr>
        <w:t>Vince</w:t>
      </w:r>
      <w:proofErr w:type="spellEnd"/>
      <w:r>
        <w:rPr>
          <w:rFonts w:ascii="Times New Roman" w:hAnsi="Times New Roman" w:cs="Times New Roman"/>
          <w:sz w:val="24"/>
          <w:szCs w:val="24"/>
          <w:lang w:val="es-CL"/>
        </w:rPr>
        <w:t xml:space="preserve"> Sullivan en Estados Unidos, también en Holanda; pero siempre en proporción muy inferior a cuando las víctimas son mujeres; no obstante aún en España todavía se carece</w:t>
      </w:r>
      <w:r>
        <w:rPr>
          <w:rStyle w:val="Ancladenotaalpie"/>
          <w:rFonts w:ascii="Times New Roman" w:hAnsi="Times New Roman" w:cs="Times New Roman"/>
          <w:sz w:val="24"/>
          <w:szCs w:val="24"/>
          <w:lang w:val="es-CL"/>
        </w:rPr>
        <w:footnoteReference w:id="47"/>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Los psicólogos José Cantón Duarte, María del Rosario Cortés Arboleda, María Dolores Justicia, Davis Cantón Cortés señalan que el padre violento como agresor coercitivo es menos probable que se implique en la crianza de los hijos y a su vez utilice métodos negativos como el ser controlador y autoritario, suele encolerizarse con los hijos sin que permita la libertad de expresión ni creatividad. La violencia de pareja también impacta en la madre maltratada en cuanto al abuso de ella para con los hijos</w:t>
      </w:r>
      <w:r>
        <w:rPr>
          <w:rStyle w:val="Ancladenotaalpie"/>
          <w:rFonts w:ascii="Times New Roman" w:hAnsi="Times New Roman" w:cs="Times New Roman"/>
          <w:sz w:val="24"/>
          <w:szCs w:val="24"/>
          <w:lang w:val="es-CL"/>
        </w:rPr>
        <w:footnoteReference w:id="48"/>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Un estudio efectuado en Santiago de Chile encabezado por la psicóloga Soledad Larraín </w:t>
      </w:r>
      <w:proofErr w:type="spellStart"/>
      <w:r>
        <w:rPr>
          <w:rFonts w:ascii="Times New Roman" w:hAnsi="Times New Roman" w:cs="Times New Roman"/>
          <w:sz w:val="24"/>
          <w:szCs w:val="24"/>
          <w:lang w:val="es-CL"/>
        </w:rPr>
        <w:t>Heiremans</w:t>
      </w:r>
      <w:proofErr w:type="spellEnd"/>
      <w:r>
        <w:rPr>
          <w:rFonts w:ascii="Times New Roman" w:hAnsi="Times New Roman" w:cs="Times New Roman"/>
          <w:sz w:val="24"/>
          <w:szCs w:val="24"/>
          <w:lang w:val="es-CL"/>
        </w:rPr>
        <w:t>, arroja como resultado que un 26% de las mujeres son víctimas de violencia física (porcentaje mayor en el estrato bajo y en orden decreciente en el medio y alto) y de ésta 1/6 de ellas responde a la agresión, un 34% es víctima de violencia psicológica (se da en términos porcentualmente similares en los tres estratos), en tanto un 35% de las mujeres maltratadas sufrió agresión durante el primer año de convivencia y un 22% de éstas entre el primer y tercer año; por su parte también los hombres son víctimas de violencia física en un 6% y violencia psicológica un 11%. Otro tipo de violencia la de los padres que agreden en forma física o psicológica a los hijos en un 37% y las madres hacen lo propio un 47%</w:t>
      </w:r>
      <w:r>
        <w:rPr>
          <w:rStyle w:val="Ancladenotaalpie"/>
          <w:rFonts w:ascii="Times New Roman" w:hAnsi="Times New Roman" w:cs="Times New Roman"/>
          <w:sz w:val="24"/>
          <w:szCs w:val="24"/>
          <w:lang w:val="es-CL"/>
        </w:rPr>
        <w:footnoteReference w:id="49"/>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cuanto a las razones, Soledad Larraín establece tres factores de riesgo: los factores de estereotipo cultural como un “reflejo de valores y normas que legitiman la situación de discriminación de la mujer en la sociedad como manifestación de un sistema de dominación </w:t>
      </w:r>
      <w:r>
        <w:rPr>
          <w:rFonts w:ascii="Times New Roman" w:hAnsi="Times New Roman" w:cs="Times New Roman"/>
          <w:sz w:val="24"/>
          <w:szCs w:val="24"/>
          <w:lang w:val="es-CL"/>
        </w:rPr>
        <w:lastRenderedPageBreak/>
        <w:t>histórica del hombre sobre la mujer”, “donde la tolerancia al maltrato es un reflejo de normas patriarcales que avalan el poder masculino en la relación matrimonial”; los factores interactivos, como se influyen mutuamente en cuanto a conducta e intensidad en la relación de autor y víctima; y “los factores situacionales, se considera el aislamiento social, el stress ligado a situaciones de cesantía o trabajo inestable, el hacinamiento habitacional y otras circunstancias de esta índole”</w:t>
      </w:r>
      <w:r>
        <w:rPr>
          <w:rStyle w:val="Ancladenotaalpie"/>
          <w:rFonts w:ascii="Times New Roman" w:hAnsi="Times New Roman" w:cs="Times New Roman"/>
          <w:sz w:val="24"/>
          <w:szCs w:val="24"/>
          <w:lang w:val="es-CL"/>
        </w:rPr>
        <w:footnoteReference w:id="50"/>
      </w:r>
      <w:r>
        <w:rPr>
          <w:rFonts w:ascii="Times New Roman" w:hAnsi="Times New Roman" w:cs="Times New Roman"/>
          <w:sz w:val="24"/>
          <w:szCs w:val="24"/>
          <w:lang w:val="es-CL"/>
        </w:rPr>
        <w:t xml:space="preserve">; específicamente la socióloga criminóloga Doris Cooper agrega otro y se refiere a que “una subcultura rural machista adquiere ribetes de dramas humanos inimaginables” “desde la interacción machista en la vida familiar que en casos de extrema violencia desencadena en delitos como homicidio, parricidio o </w:t>
      </w:r>
      <w:proofErr w:type="spellStart"/>
      <w:r>
        <w:rPr>
          <w:rFonts w:ascii="Times New Roman" w:hAnsi="Times New Roman" w:cs="Times New Roman"/>
          <w:sz w:val="24"/>
          <w:szCs w:val="24"/>
          <w:lang w:val="es-CL"/>
        </w:rPr>
        <w:t>femicidio</w:t>
      </w:r>
      <w:proofErr w:type="spellEnd"/>
      <w:r>
        <w:rPr>
          <w:rFonts w:ascii="Times New Roman" w:hAnsi="Times New Roman" w:cs="Times New Roman"/>
          <w:sz w:val="24"/>
          <w:szCs w:val="24"/>
          <w:lang w:val="es-CL"/>
        </w:rPr>
        <w:t>”</w:t>
      </w:r>
      <w:r>
        <w:rPr>
          <w:rStyle w:val="Ancladenotaalpie"/>
          <w:rFonts w:ascii="Times New Roman" w:hAnsi="Times New Roman" w:cs="Times New Roman"/>
          <w:sz w:val="24"/>
          <w:szCs w:val="24"/>
          <w:lang w:val="es-CL"/>
        </w:rPr>
        <w:footnoteReference w:id="51"/>
      </w:r>
      <w:r>
        <w:rPr>
          <w:rFonts w:ascii="Times New Roman" w:hAnsi="Times New Roman" w:cs="Times New Roman"/>
          <w:sz w:val="24"/>
          <w:szCs w:val="24"/>
          <w:lang w:val="es-CL"/>
        </w:rPr>
        <w:t xml:space="preserve">. Todo lo anterior es lo que se denomina la violencia de género.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relación a lo señalado precedentemente; en cuanto a su forma, la violencia conyugal puede ser unilateral, iniciada por quien agrede: si es por el hombre tendrá la característica de ser violencia de género, cuantitativamente es la más frecuente y si es por la mujer, tendrá la característica de ser violencia </w:t>
      </w:r>
      <w:proofErr w:type="spellStart"/>
      <w:r>
        <w:rPr>
          <w:rFonts w:ascii="Times New Roman" w:hAnsi="Times New Roman" w:cs="Times New Roman"/>
          <w:sz w:val="24"/>
          <w:szCs w:val="24"/>
          <w:lang w:val="es-CL"/>
        </w:rPr>
        <w:t>intrínsica</w:t>
      </w:r>
      <w:proofErr w:type="spellEnd"/>
      <w:r>
        <w:rPr>
          <w:rFonts w:ascii="Times New Roman" w:hAnsi="Times New Roman" w:cs="Times New Roman"/>
          <w:sz w:val="24"/>
          <w:szCs w:val="24"/>
          <w:lang w:val="es-CL"/>
        </w:rPr>
        <w:t xml:space="preserve">, haber internalizado ese tipo de modelo de conducta, pero asumiendo ella el rol de agresora; consecuencia directa de lo anterior, la violencia será defensiva, esto es, la que se produce como respuesta de la persona agredida en contra del agresor; la violencia cruzada o bilateral es ejercida por iniciativa de ambos, a veces uno a veces el otro, muy excepcional.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Alejandra Palacios </w:t>
      </w:r>
      <w:proofErr w:type="spellStart"/>
      <w:r>
        <w:rPr>
          <w:rFonts w:ascii="Times New Roman" w:hAnsi="Times New Roman" w:cs="Times New Roman"/>
          <w:sz w:val="24"/>
          <w:szCs w:val="24"/>
          <w:lang w:val="es-CL"/>
        </w:rPr>
        <w:t>Banchero</w:t>
      </w:r>
      <w:proofErr w:type="spellEnd"/>
      <w:r>
        <w:rPr>
          <w:rFonts w:ascii="Times New Roman" w:hAnsi="Times New Roman" w:cs="Times New Roman"/>
          <w:sz w:val="24"/>
          <w:szCs w:val="24"/>
          <w:lang w:val="es-CL"/>
        </w:rPr>
        <w:t xml:space="preserve"> se propone como objetivo, obtener “el interés de educadores, legisladores y autoridades para el respeto de los derechos de todos por igual y se imponga en la sociedad una cultura de paz y la solución armónica y constructiva de los conflictos familiares y sociales”</w:t>
      </w:r>
      <w:r>
        <w:rPr>
          <w:rStyle w:val="Ancladenotaalpie"/>
          <w:rFonts w:ascii="Times New Roman" w:hAnsi="Times New Roman" w:cs="Times New Roman"/>
          <w:sz w:val="24"/>
          <w:szCs w:val="24"/>
          <w:lang w:val="es-CL"/>
        </w:rPr>
        <w:footnoteReference w:id="52"/>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El proyecto de ley tramitado en ambas Cámaras del Congreso</w:t>
      </w:r>
      <w:r>
        <w:rPr>
          <w:rStyle w:val="Ancladenotaalpie"/>
          <w:rFonts w:ascii="Times New Roman" w:hAnsi="Times New Roman" w:cs="Times New Roman"/>
          <w:sz w:val="24"/>
          <w:szCs w:val="24"/>
          <w:lang w:val="es-CL"/>
        </w:rPr>
        <w:footnoteReference w:id="53"/>
      </w:r>
      <w:r>
        <w:rPr>
          <w:rFonts w:ascii="Times New Roman" w:hAnsi="Times New Roman" w:cs="Times New Roman"/>
          <w:sz w:val="24"/>
          <w:szCs w:val="24"/>
          <w:lang w:val="es-CL"/>
        </w:rPr>
        <w:t xml:space="preserve">, tuvo a la vista el estudio </w:t>
      </w:r>
      <w:proofErr w:type="spellStart"/>
      <w:r>
        <w:rPr>
          <w:rFonts w:ascii="Times New Roman" w:hAnsi="Times New Roman" w:cs="Times New Roman"/>
          <w:sz w:val="24"/>
          <w:szCs w:val="24"/>
          <w:lang w:val="es-CL"/>
        </w:rPr>
        <w:t>macrosocial</w:t>
      </w:r>
      <w:proofErr w:type="spellEnd"/>
      <w:r>
        <w:rPr>
          <w:rFonts w:ascii="Times New Roman" w:hAnsi="Times New Roman" w:cs="Times New Roman"/>
          <w:sz w:val="24"/>
          <w:szCs w:val="24"/>
          <w:lang w:val="es-CL"/>
        </w:rPr>
        <w:t xml:space="preserve"> sobre violencia doméstica ya señalado. Al respecto lo manifestado por el diputado Ignacio Walker: “Que pasa hoy cuando tenemos extraordinarias estadísticas lamentables y dolorosas, que nos muestran una gran violencia intrafamiliar?¿Que pasa hoy cuando una de cada cuatro mujeres son agredidas, cuando uno de cada tres niños son maltratados, cuando al interior de nuestra familia tenemos diferentes tipos de delitos sexuales?”</w:t>
      </w:r>
      <w:r>
        <w:rPr>
          <w:rStyle w:val="Ancladenotaalpie"/>
          <w:rFonts w:ascii="Times New Roman" w:hAnsi="Times New Roman" w:cs="Times New Roman"/>
          <w:sz w:val="24"/>
          <w:szCs w:val="24"/>
          <w:lang w:val="es-CL"/>
        </w:rPr>
        <w:footnoteReference w:id="54"/>
      </w:r>
      <w:r>
        <w:rPr>
          <w:rFonts w:ascii="Times New Roman" w:hAnsi="Times New Roman" w:cs="Times New Roman"/>
          <w:sz w:val="24"/>
          <w:szCs w:val="24"/>
          <w:lang w:val="es-CL"/>
        </w:rPr>
        <w:t xml:space="preserve">. Se reafirma en el fundamento de una indicación del Vicepresidente de la República José Miguel </w:t>
      </w:r>
      <w:proofErr w:type="spellStart"/>
      <w:r>
        <w:rPr>
          <w:rFonts w:ascii="Times New Roman" w:hAnsi="Times New Roman" w:cs="Times New Roman"/>
          <w:sz w:val="24"/>
          <w:szCs w:val="24"/>
          <w:lang w:val="es-CL"/>
        </w:rPr>
        <w:t>Inzulza</w:t>
      </w:r>
      <w:proofErr w:type="spellEnd"/>
      <w:r>
        <w:rPr>
          <w:rFonts w:ascii="Times New Roman" w:hAnsi="Times New Roman" w:cs="Times New Roman"/>
          <w:sz w:val="24"/>
          <w:szCs w:val="24"/>
          <w:lang w:val="es-CL"/>
        </w:rPr>
        <w:t xml:space="preserve">, del Ministro de Justicia José Antonio Gómez y del </w:t>
      </w:r>
      <w:proofErr w:type="spellStart"/>
      <w:r>
        <w:rPr>
          <w:rFonts w:ascii="Times New Roman" w:hAnsi="Times New Roman" w:cs="Times New Roman"/>
          <w:sz w:val="24"/>
          <w:szCs w:val="24"/>
          <w:lang w:val="es-CL"/>
        </w:rPr>
        <w:t>Sernam</w:t>
      </w:r>
      <w:proofErr w:type="spellEnd"/>
      <w:r>
        <w:rPr>
          <w:rFonts w:ascii="Times New Roman" w:hAnsi="Times New Roman" w:cs="Times New Roman"/>
          <w:sz w:val="24"/>
          <w:szCs w:val="24"/>
          <w:lang w:val="es-CL"/>
        </w:rPr>
        <w:t xml:space="preserve"> Adriana </w:t>
      </w:r>
      <w:proofErr w:type="spellStart"/>
      <w:r>
        <w:rPr>
          <w:rFonts w:ascii="Times New Roman" w:hAnsi="Times New Roman" w:cs="Times New Roman"/>
          <w:sz w:val="24"/>
          <w:szCs w:val="24"/>
          <w:lang w:val="es-CL"/>
        </w:rPr>
        <w:t>Delpiano</w:t>
      </w:r>
      <w:proofErr w:type="spellEnd"/>
      <w:r>
        <w:rPr>
          <w:rFonts w:ascii="Times New Roman" w:hAnsi="Times New Roman" w:cs="Times New Roman"/>
          <w:sz w:val="24"/>
          <w:szCs w:val="24"/>
          <w:lang w:val="es-CL"/>
        </w:rPr>
        <w:t>, se refiere “a la existencia de violencia al interior de las familias</w:t>
      </w:r>
      <w:proofErr w:type="gramStart"/>
      <w:r>
        <w:rPr>
          <w:rFonts w:ascii="Times New Roman" w:hAnsi="Times New Roman" w:cs="Times New Roman"/>
          <w:sz w:val="24"/>
          <w:szCs w:val="24"/>
          <w:lang w:val="es-CL"/>
        </w:rPr>
        <w:t xml:space="preserve">” </w:t>
      </w:r>
      <w:proofErr w:type="gramEnd"/>
      <w:r>
        <w:rPr>
          <w:rStyle w:val="Ancladenotaalpie"/>
          <w:rFonts w:ascii="Times New Roman" w:hAnsi="Times New Roman" w:cs="Times New Roman"/>
          <w:sz w:val="24"/>
          <w:szCs w:val="24"/>
          <w:lang w:val="es-CL"/>
        </w:rPr>
        <w:footnoteReference w:id="55"/>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En relación a las causales de divorcio culposo; en el fundamento de la indicación del Ejecutivo, “se incluyen aquí los casos que constituyen faltas a los deberes matrimoniales, constitutivos a su vez de la causal respectiva de divorcio, tales como la existencia de violencia al interior de las familias, el adulterio, la infracción grave o reiterada de los deberes de auxilio y protección, la adopción de conductas que contradigan gravemente los fines del matrimonio y el abandono injustificado del hogar común de modo permanente, entre otras”</w:t>
      </w:r>
      <w:r>
        <w:rPr>
          <w:rStyle w:val="Ancladenotaalpie"/>
          <w:rFonts w:ascii="Times New Roman" w:hAnsi="Times New Roman" w:cs="Times New Roman"/>
          <w:sz w:val="24"/>
          <w:szCs w:val="24"/>
          <w:lang w:val="es-CL"/>
        </w:rPr>
        <w:footnoteReference w:id="56"/>
      </w:r>
      <w:r>
        <w:rPr>
          <w:rFonts w:ascii="Times New Roman" w:hAnsi="Times New Roman" w:cs="Times New Roman"/>
          <w:sz w:val="24"/>
          <w:szCs w:val="24"/>
          <w:lang w:val="es-CL"/>
        </w:rPr>
        <w:t xml:space="preserve">. Coincide con dicho planteamiento el primer informe de la Comisión de Constitución, Legislación, Justicia y Reglamento del Senado: “se decretará la separación cuando uno de los cónyuges probare que el otro ha cometido adulterio, ha incurrido en actos de violencia intrafamiliar, negación de sustento económico, abandono de hogar, embriaguez o drogadicción o se ha hecho culpable de cualquier otra violación grave o reiterada de alguna de las obligaciones que impone el matrimonio, sea respecto de su marido o mujer, sea en relación con sus hijos” </w:t>
      </w:r>
      <w:r>
        <w:rPr>
          <w:rStyle w:val="Ancladenotaalpie"/>
          <w:rFonts w:ascii="Times New Roman" w:hAnsi="Times New Roman" w:cs="Times New Roman"/>
          <w:sz w:val="24"/>
          <w:szCs w:val="24"/>
          <w:lang w:val="es-CL"/>
        </w:rPr>
        <w:footnoteReference w:id="57"/>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 ley n° 19.947 vigente desde el 17 de noviembre de 2004, establece una nueva ley de matrimonio civil, según René Ramos Pazos acorde con el derecho comparado</w:t>
      </w:r>
      <w:r>
        <w:rPr>
          <w:rStyle w:val="Ancladenotaalpie"/>
          <w:rFonts w:ascii="Times New Roman" w:hAnsi="Times New Roman" w:cs="Times New Roman"/>
          <w:sz w:val="24"/>
          <w:szCs w:val="24"/>
          <w:lang w:val="es-CL"/>
        </w:rPr>
        <w:footnoteReference w:id="58"/>
      </w:r>
      <w:r>
        <w:rPr>
          <w:rFonts w:ascii="Times New Roman" w:hAnsi="Times New Roman" w:cs="Times New Roman"/>
          <w:sz w:val="24"/>
          <w:szCs w:val="24"/>
          <w:lang w:val="es-CL"/>
        </w:rPr>
        <w:t xml:space="preserve">; que de conformidad al artículo 42 permite disolver el vínculo por muerte o muerte presunta de uno de los cónyuges, sentencia firme de nulidad de matrimonio o de divorcio, que en el artículo 55 procede si ambos cónyuges acreditan el cese de la convivencia por más de un año, o por uno de ellos si lo acredita por más de tres años; el primero es consensual y el segundo unilateral; en tanto el artículo 54 permite solicitarlo por alguna de las causales en que ha incurrido el otro, es lo que se denomina divorcio culposo.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Forman parte del derecho nacional e internacional, normas que se relacionan entre sí y que se encuentran tanto en la Constitución Política del Estado como en los Convenios Internacionales, que en materia de derecho de familia consagran el principio de igualdad de derechos entre hombres y mujeres en cuanto al matrimonio, durante el matrimonio y a la disolución de éste, pero siempre dentro del marco de protección del Estado a la familia como institución base y natural de la sociedad. Al respecto la Comisión de Constitución, Legislación, Justicia y Reglamento del Senado menciona entre otras, la Declaración Universal de los Derechos Humanos, el Pacto Internacional de Derechos Civiles y Políticos, Pacto Internacional de Derechos Económicos y Sociales, La Convención Americana de Derechos Humanos</w:t>
      </w:r>
      <w:r>
        <w:rPr>
          <w:rStyle w:val="Ancladenotaalpie"/>
          <w:rFonts w:ascii="Times New Roman" w:hAnsi="Times New Roman" w:cs="Times New Roman"/>
          <w:sz w:val="24"/>
          <w:szCs w:val="24"/>
          <w:lang w:val="es-CL"/>
        </w:rPr>
        <w:footnoteReference w:id="59"/>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 las anteriores debe adicionarse el Convenio para la Eliminación de Todas las Formas de Discriminación a la Mujer, la que explicita la obligación para el Estado de no discriminar por razones de sexo y la protección efectiva de los derechos de la mujer. La Convención de los Derechos del Niño -aplicable a Niña o Adolescente-, para asegurar sus derechos. La Convención Interamericana para Prevenir, Sancionar y Eliminar la Violencia a la Mujer, flagelo que señala como fenómeno constitutivo de una ofensa a la dignidad humana, violación a los derechos humanos y libertades fundamentales, como consecuencia de </w:t>
      </w:r>
      <w:r>
        <w:rPr>
          <w:rFonts w:ascii="Times New Roman" w:hAnsi="Times New Roman" w:cs="Times New Roman"/>
          <w:sz w:val="24"/>
          <w:szCs w:val="24"/>
          <w:lang w:val="es-CL"/>
        </w:rPr>
        <w:lastRenderedPageBreak/>
        <w:t>relaciones de poder históricamente desiguales entre hombres y mujeres. Concordante es la Constitución Política que garantiza el derecho a la integridad física y psíquica, consagran expresamente el principio de la no violencia a las personas cualquiera fuere su edad o sexo.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Ahora bien, la obligación de los tribunales de justicia es aplicar la ley a un caso concreto, según las disposiciones legales establecidas en la Constitución Política, legislación nacional vigentes y convenios internacionales firmados y ratificados por el Estado de Chile. Para tal efecto se debe tener presente además de la norma positiva literal, su sentido y alcance de conformidad al principio de equidad, según los objetivos establecidos en la propia legislación específica de que se trate, pero también aquellos contenidos señalados en los convenios internacionales; unos y otros son parte integrante del derecho chileno, y es el Estado en su conjunto, esto es, en el ámbito administrativo, legislativo y judicial, el que debe tender al logro de los objetivos y consecuencialmente a su implementación.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El punto medular es, si se aplican las diversas normas positivas en sus aspectos de fondo o procesales interrelacionadas entre sí, siendo complementarias las unas y las otras en un contexto determinado; o si la norma positiva se analiza por separado en forma segmentada, basado en una reproducción literal de una determinada norma jurídica, dando relevancia a hechos específicos puntuales por sobre otros. Son dos visiones distintas que pueden llegar a ser contrapuestas en la aplicación de un caso concreto.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¿Cuál de las dos posturas es la que sigue la jurisprudencia chilena en el proceso judicial y resoluciones judiciales en materias de causales de divorcio culposo, en especial los relativos a violencia intrafamiliar? ¿Se establecen diferencias según las causales? Cuál de las dos posturas implica garantizar efectivamente el derecho de las víctimas contribuyendo a resarcir el daño provocado y consiguientemente restablecer el imperio del derecho</w:t>
      </w:r>
      <w:proofErr w:type="gramStart"/>
      <w:r>
        <w:rPr>
          <w:rFonts w:ascii="Times New Roman" w:hAnsi="Times New Roman" w:cs="Times New Roman"/>
          <w:sz w:val="24"/>
          <w:szCs w:val="24"/>
          <w:lang w:val="es-CL"/>
        </w:rPr>
        <w:t>?.</w:t>
      </w:r>
      <w:proofErr w:type="gramEnd"/>
      <w:r>
        <w:rPr>
          <w:rFonts w:ascii="Times New Roman" w:hAnsi="Times New Roman" w:cs="Times New Roman"/>
          <w:sz w:val="24"/>
          <w:szCs w:val="24"/>
          <w:lang w:val="es-CL"/>
        </w:rPr>
        <w:t xml:space="preserve"> Ambas son recogidas por las sentencias de los tribunales chilenos, las hay en un sentido y otro, y también resoluciones mixtas.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Una sentencia de la Corte de Apelaciones de Concepción Rol 2437-2007 fija criterios para conceder o no el divorcio culposo al señalar: “que atendida la gravedad de las causales antes transcritas, para acogerlas y fundar en ellas la sentencia que declara el divorcio, dichas causales deben encontrarse suficientemente acreditadas en el juicio respectivo, pues su invocación por el cónyuge actor significa para el otro un menoscabo moral difícil de superar, que daña su autoestima y lo disminuye como persona en el entorno social” </w:t>
      </w:r>
      <w:r>
        <w:rPr>
          <w:rStyle w:val="Ancladenotaalpie"/>
          <w:rFonts w:ascii="Times New Roman" w:hAnsi="Times New Roman" w:cs="Times New Roman"/>
          <w:sz w:val="24"/>
          <w:szCs w:val="24"/>
          <w:lang w:val="es-CL"/>
        </w:rPr>
        <w:footnoteReference w:id="60"/>
      </w:r>
      <w:r>
        <w:rPr>
          <w:rFonts w:ascii="Times New Roman" w:hAnsi="Times New Roman" w:cs="Times New Roman"/>
          <w:sz w:val="24"/>
          <w:szCs w:val="24"/>
          <w:lang w:val="es-CL"/>
        </w:rPr>
        <w:t>.</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Marcela Olivares al referirse a dicha sentencia concluye: queda de manifiesto que este tipo de divorcio, si bien afecta en forma psicológica, “se le está reprochando respecto a algo que se comprometió a cumplir, y no lo hizo”</w:t>
      </w:r>
      <w:r>
        <w:rPr>
          <w:rStyle w:val="Ancladenotaalpie"/>
          <w:rFonts w:ascii="Times New Roman" w:hAnsi="Times New Roman" w:cs="Times New Roman"/>
          <w:sz w:val="24"/>
          <w:szCs w:val="24"/>
          <w:lang w:val="es-CL"/>
        </w:rPr>
        <w:footnoteReference w:id="61"/>
      </w:r>
      <w:r>
        <w:rPr>
          <w:rFonts w:ascii="Times New Roman" w:hAnsi="Times New Roman" w:cs="Times New Roman"/>
          <w:sz w:val="24"/>
          <w:szCs w:val="24"/>
          <w:lang w:val="es-CL"/>
        </w:rPr>
        <w:t>.</w:t>
      </w:r>
    </w:p>
    <w:p w:rsidR="007D3955" w:rsidRDefault="007D3955">
      <w:pPr>
        <w:rPr>
          <w:rFonts w:ascii="Times New Roman" w:hAnsi="Times New Roman" w:cs="Times New Roman"/>
          <w:i/>
          <w:sz w:val="24"/>
          <w:szCs w:val="24"/>
          <w:lang w:val="es-CL"/>
        </w:rPr>
      </w:pPr>
    </w:p>
    <w:p w:rsidR="007D3955" w:rsidRDefault="007D3955">
      <w:pPr>
        <w:rPr>
          <w:rFonts w:ascii="Times New Roman" w:hAnsi="Times New Roman" w:cs="Times New Roman"/>
          <w:i/>
          <w:sz w:val="24"/>
          <w:szCs w:val="24"/>
          <w:lang w:val="es-CL"/>
        </w:rPr>
      </w:pPr>
    </w:p>
    <w:p w:rsidR="007D3955" w:rsidRDefault="007D3955">
      <w:pPr>
        <w:jc w:val="center"/>
        <w:rPr>
          <w:rFonts w:ascii="Times New Roman" w:hAnsi="Times New Roman" w:cs="Times New Roman"/>
          <w:sz w:val="24"/>
          <w:szCs w:val="24"/>
          <w:lang w:val="es-CL"/>
        </w:rPr>
      </w:pPr>
    </w:p>
    <w:p w:rsidR="007D3955" w:rsidRDefault="007D3955">
      <w:pPr>
        <w:jc w:val="center"/>
        <w:rPr>
          <w:rFonts w:ascii="Times New Roman" w:hAnsi="Times New Roman" w:cs="Times New Roman"/>
          <w:sz w:val="24"/>
          <w:szCs w:val="24"/>
          <w:lang w:val="es-CL"/>
        </w:rPr>
      </w:pPr>
    </w:p>
    <w:p w:rsidR="007D3955" w:rsidRDefault="007D3955" w:rsidP="00624F2E">
      <w:pPr>
        <w:rPr>
          <w:rFonts w:ascii="Times New Roman" w:hAnsi="Times New Roman" w:cs="Times New Roman"/>
          <w:sz w:val="24"/>
          <w:szCs w:val="24"/>
          <w:lang w:val="es-CL"/>
        </w:rPr>
      </w:pP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 xml:space="preserve">2.- Análisis de la Norma Jurídica y Jurisprudencia de la Causal de Violencia Intrafamiliar y las demás sobre Divorcio Culposo </w:t>
      </w:r>
    </w:p>
    <w:p w:rsidR="007D3955" w:rsidRDefault="007D3955">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2.1.- Causal Genérica del artículo 54</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El artículo 54 inciso primero señala que “el divorcio podrá ser demandado por uno de los cónyuges por falta imputable al otro”.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Encuentra sustento en la tramitación del proyecto de ley con la intervención del diputado Ignacio Walker al referirse “cuando hay una causal imputable a alguno de los cónyuges, es lo que se llama el divorcio castigo. Hay acciones graves que constituyen transgresiones severas al vínculo conyugal, que permite al inocente, a la víctima solicitar su disolución”</w:t>
      </w:r>
      <w:r>
        <w:rPr>
          <w:rStyle w:val="Ancladenotaalpie"/>
          <w:rFonts w:ascii="Times New Roman" w:hAnsi="Times New Roman" w:cs="Times New Roman"/>
          <w:sz w:val="24"/>
          <w:szCs w:val="24"/>
          <w:lang w:val="es-CL"/>
        </w:rPr>
        <w:footnoteReference w:id="62"/>
      </w:r>
      <w:r>
        <w:rPr>
          <w:rFonts w:ascii="Times New Roman" w:hAnsi="Times New Roman" w:cs="Times New Roman"/>
          <w:sz w:val="24"/>
          <w:szCs w:val="24"/>
          <w:lang w:val="es-CL"/>
        </w:rPr>
        <w:t xml:space="preserve">. Del mismo tenor la intervención del senador </w:t>
      </w:r>
      <w:proofErr w:type="spellStart"/>
      <w:r>
        <w:rPr>
          <w:rFonts w:ascii="Times New Roman" w:hAnsi="Times New Roman" w:cs="Times New Roman"/>
          <w:sz w:val="24"/>
          <w:szCs w:val="24"/>
          <w:lang w:val="es-CL"/>
        </w:rPr>
        <w:t>Hosaín</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Sabag</w:t>
      </w:r>
      <w:proofErr w:type="spellEnd"/>
      <w:r>
        <w:rPr>
          <w:rFonts w:ascii="Times New Roman" w:hAnsi="Times New Roman" w:cs="Times New Roman"/>
          <w:sz w:val="24"/>
          <w:szCs w:val="24"/>
          <w:lang w:val="es-CL"/>
        </w:rPr>
        <w:t>: “el divorcio podrá solicitarse cuando exista una causal imputable a uno de los cónyuges; técnicamente se denomina divorcio culpable. La culpabilidad reside en que uno de los dos es responsable del deterioro de la convivencia y la ruptura matrimonial”</w:t>
      </w:r>
      <w:r>
        <w:rPr>
          <w:rStyle w:val="Ancladenotaalpie"/>
          <w:rFonts w:ascii="Times New Roman" w:hAnsi="Times New Roman" w:cs="Times New Roman"/>
          <w:sz w:val="24"/>
          <w:szCs w:val="24"/>
          <w:lang w:val="es-CL"/>
        </w:rPr>
        <w:footnoteReference w:id="63"/>
      </w:r>
      <w:r>
        <w:rPr>
          <w:rFonts w:ascii="Times New Roman" w:hAnsi="Times New Roman" w:cs="Times New Roman"/>
          <w:sz w:val="24"/>
          <w:szCs w:val="24"/>
          <w:lang w:val="es-CL"/>
        </w:rPr>
        <w:t>. Es plenamente coincidente dicha postura con lo sostenido por el Ejecutivo cualquiera que fueren las causales por éste señaladas en la introducción precedente.</w:t>
      </w:r>
    </w:p>
    <w:p w:rsidR="007D3955" w:rsidRDefault="007D3955">
      <w:pPr>
        <w:rPr>
          <w:rFonts w:ascii="Times New Roman" w:hAnsi="Times New Roman" w:cs="Times New Roman"/>
          <w:sz w:val="24"/>
          <w:szCs w:val="24"/>
          <w:lang w:val="es-CL"/>
        </w:rPr>
      </w:pPr>
    </w:p>
    <w:p w:rsidR="00624F2E" w:rsidRDefault="00624F2E">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Postura distinta la del profesor Enrique Barros </w:t>
      </w:r>
      <w:proofErr w:type="spellStart"/>
      <w:r>
        <w:rPr>
          <w:rFonts w:ascii="Times New Roman" w:hAnsi="Times New Roman" w:cs="Times New Roman"/>
          <w:sz w:val="24"/>
          <w:szCs w:val="24"/>
          <w:lang w:val="es-CL"/>
        </w:rPr>
        <w:t>Bourie</w:t>
      </w:r>
      <w:proofErr w:type="spellEnd"/>
      <w:r>
        <w:rPr>
          <w:rFonts w:ascii="Times New Roman" w:hAnsi="Times New Roman" w:cs="Times New Roman"/>
          <w:sz w:val="24"/>
          <w:szCs w:val="24"/>
          <w:lang w:val="es-CL"/>
        </w:rPr>
        <w:t xml:space="preserve"> citado por el senador Enrique Silva </w:t>
      </w:r>
      <w:proofErr w:type="spellStart"/>
      <w:r>
        <w:rPr>
          <w:rFonts w:ascii="Times New Roman" w:hAnsi="Times New Roman" w:cs="Times New Roman"/>
          <w:sz w:val="24"/>
          <w:szCs w:val="24"/>
          <w:lang w:val="es-CL"/>
        </w:rPr>
        <w:t>Cimma</w:t>
      </w:r>
      <w:proofErr w:type="spellEnd"/>
      <w:r>
        <w:rPr>
          <w:rFonts w:ascii="Times New Roman" w:hAnsi="Times New Roman" w:cs="Times New Roman"/>
          <w:sz w:val="24"/>
          <w:szCs w:val="24"/>
          <w:lang w:val="es-CL"/>
        </w:rPr>
        <w:t xml:space="preserve"> en el sentido de ser contrario de  la existencia de causales basadas en la culpa, porque hace recaer en el juez la tarea inabordable de juzgar intimidades y las responsabilidades recíprocas de los cónyuges, lo que constituye un incentivo adicional a la odiosidad, de manera que es preferible analizar la fundamentación de la causa pero sin analizar culpas</w:t>
      </w:r>
      <w:r>
        <w:rPr>
          <w:rStyle w:val="Ancladenotaalpie"/>
          <w:rFonts w:ascii="Times New Roman" w:hAnsi="Times New Roman" w:cs="Times New Roman"/>
          <w:sz w:val="24"/>
          <w:szCs w:val="24"/>
          <w:lang w:val="es-CL"/>
        </w:rPr>
        <w:footnoteReference w:id="64"/>
      </w:r>
      <w:r>
        <w:rPr>
          <w:rFonts w:ascii="Times New Roman" w:hAnsi="Times New Roman" w:cs="Times New Roman"/>
          <w:sz w:val="24"/>
          <w:szCs w:val="24"/>
          <w:lang w:val="es-CL"/>
        </w:rPr>
        <w:t>.</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Ministra del </w:t>
      </w:r>
      <w:proofErr w:type="spellStart"/>
      <w:r>
        <w:rPr>
          <w:rFonts w:ascii="Times New Roman" w:hAnsi="Times New Roman" w:cs="Times New Roman"/>
          <w:sz w:val="24"/>
          <w:szCs w:val="24"/>
          <w:lang w:val="es-CL"/>
        </w:rPr>
        <w:t>Sernam</w:t>
      </w:r>
      <w:proofErr w:type="spellEnd"/>
      <w:r>
        <w:rPr>
          <w:rFonts w:ascii="Times New Roman" w:hAnsi="Times New Roman" w:cs="Times New Roman"/>
          <w:sz w:val="24"/>
          <w:szCs w:val="24"/>
          <w:lang w:val="es-CL"/>
        </w:rPr>
        <w:t xml:space="preserve"> Adriana </w:t>
      </w:r>
      <w:proofErr w:type="spellStart"/>
      <w:r>
        <w:rPr>
          <w:rFonts w:ascii="Times New Roman" w:hAnsi="Times New Roman" w:cs="Times New Roman"/>
          <w:sz w:val="24"/>
          <w:szCs w:val="24"/>
          <w:lang w:val="es-CL"/>
        </w:rPr>
        <w:t>Delpiano</w:t>
      </w:r>
      <w:proofErr w:type="spellEnd"/>
      <w:r>
        <w:rPr>
          <w:rFonts w:ascii="Times New Roman" w:hAnsi="Times New Roman" w:cs="Times New Roman"/>
          <w:sz w:val="24"/>
          <w:szCs w:val="24"/>
          <w:lang w:val="es-CL"/>
        </w:rPr>
        <w:t xml:space="preserve"> coincidió con esta apreciación pero advirtió “que dentro de una gama de causales, es preciso contemplar también los casos de culpa, porque protegen al cónyuge inocente”</w:t>
      </w:r>
      <w:r>
        <w:rPr>
          <w:rStyle w:val="Ancladenotaalpie"/>
          <w:rFonts w:ascii="Times New Roman" w:hAnsi="Times New Roman" w:cs="Times New Roman"/>
          <w:sz w:val="24"/>
          <w:szCs w:val="24"/>
          <w:lang w:val="es-CL"/>
        </w:rPr>
        <w:footnoteReference w:id="65"/>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 mayor abundamiento frente a ambas posturas, por un lado está el riesgo cierto de juzgar intimidades que de otra forma no sería necesario, y por el otro, la debida protección al o a la cónyuge inocente; de conformidad a los principios generales del derecho, es más importante el bien jurídico protegido de la víctima que del conocimiento de mayor o menor intimidad, que es algo que los jueces debieran de poder medir, por lo demás el hacer público ciertas situaciones de conductas reprochables, permite conocer el fenómeno e implementar medidas para abordarlo y solucionarlo desde la perspectiva de políticas públicas a implementar por el gobierno y los distintos órganos del Estado dentro de los límites de la competencia correspondiente; por consiguiente, mantener dichas conductas dentro de la esfera de lo privado solo contribuye a su mantención y perpetuación.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René Ramos Pazos sostiene que “en los problemas matrimoniales es difícil atribuir culpa a uno solo, lo normal es que si el matrimonio ha hecho crisis, ha sido porque ambas partes pusieron lo suyo para que así ocurriera”</w:t>
      </w:r>
      <w:r>
        <w:rPr>
          <w:rStyle w:val="Ancladenotaalpie"/>
          <w:rFonts w:ascii="Times New Roman" w:hAnsi="Times New Roman" w:cs="Times New Roman"/>
          <w:sz w:val="24"/>
          <w:szCs w:val="24"/>
          <w:lang w:val="es-CL"/>
        </w:rPr>
        <w:footnoteReference w:id="66"/>
      </w:r>
      <w:r>
        <w:rPr>
          <w:rFonts w:ascii="Times New Roman" w:hAnsi="Times New Roman" w:cs="Times New Roman"/>
          <w:sz w:val="24"/>
          <w:szCs w:val="24"/>
          <w:lang w:val="es-CL"/>
        </w:rPr>
        <w:t xml:space="preserve">. La misma postura es la de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Lllulle</w:t>
      </w:r>
      <w:proofErr w:type="spellEnd"/>
      <w:r>
        <w:rPr>
          <w:rFonts w:ascii="Times New Roman" w:hAnsi="Times New Roman" w:cs="Times New Roman"/>
          <w:sz w:val="24"/>
          <w:szCs w:val="24"/>
          <w:lang w:val="es-CL"/>
        </w:rPr>
        <w:t xml:space="preserve"> cuando estima “conveniente destacar que el divorcio por culpa como concepto ha sido desplazado por las legislaciones comparadas, ello porque resulta inapropiado el concepto de culpa para el divorcio, ya que generalmente la ruptura del matrimonio se debe a motivos que provienen de faltas compartidas, y no solo atribuible a uno de los cónyuges. Por tanto, la sentencia de una demanda de divorcio por culpa, podría determinar que ésta es de ambos”</w:t>
      </w:r>
      <w:r>
        <w:rPr>
          <w:rStyle w:val="Ancladenotaalpie"/>
          <w:rFonts w:ascii="Times New Roman" w:hAnsi="Times New Roman" w:cs="Times New Roman"/>
          <w:sz w:val="24"/>
          <w:szCs w:val="24"/>
          <w:lang w:val="es-CL"/>
        </w:rPr>
        <w:footnoteReference w:id="67"/>
      </w:r>
      <w:r>
        <w:rPr>
          <w:rFonts w:ascii="Times New Roman" w:hAnsi="Times New Roman" w:cs="Times New Roman"/>
          <w:sz w:val="24"/>
          <w:szCs w:val="24"/>
          <w:lang w:val="es-CL"/>
        </w:rPr>
        <w:t>. Similar argumentación es la de Carlos López cuando señala: “En caso que la falta o faltas sea imputable a ambos, el divorcio debiera proceder sin más, por cuanto no cabe aplicar aquí el principio de derecho común según el cual en los contratos bilaterales ninguno de los contratantes está en mora dejando de cumplir lo pactado, mientras el otro no lo cumple por su parte, o no se allana a cumplirlo en la forma y tiempo debidos (artículo 1552 del código civil). Dicho en otras palabras, en materia matrimonial la falta de una parte no se puede compensar con la otra”</w:t>
      </w:r>
      <w:r>
        <w:rPr>
          <w:rStyle w:val="Ancladenotaalpie"/>
          <w:rFonts w:ascii="Times New Roman" w:hAnsi="Times New Roman" w:cs="Times New Roman"/>
          <w:sz w:val="24"/>
          <w:szCs w:val="24"/>
          <w:lang w:val="es-CL"/>
        </w:rPr>
        <w:footnoteReference w:id="68"/>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En términos generales lo sostenido por los autores podría ocurrir y de hecho así es en muchas ocasiones, y en ese caso si se incurriere en alguna causal -con excepción de maltrato grave o tentativa de prostituir-, donde ambos tienen responsabilidad en el deterioro de la relación matrimonial, no habría un culpable, sino que  sería consecuencia de lo anterior referido al quiebre y por ende no habría divorcio por culpa, dado que no concurre el requisito de un solo responsable, debiendo en tal situación solicitar el divorcio por cese de la convivencia.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Relacionado con lo anterior de conformidad a lo dispuesto en el artículo 26 la que es concordante con el artículo 56, el cual permite interponer la acción de separación o de divorcio culposo, según el caso, al o a la cónyuge que no hubiera dado lugar a la causal, pueden darse cuatro situaciones: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1a.- que </w:t>
      </w:r>
      <w:proofErr w:type="spellStart"/>
      <w:r>
        <w:rPr>
          <w:rFonts w:ascii="Times New Roman" w:hAnsi="Times New Roman" w:cs="Times New Roman"/>
          <w:sz w:val="24"/>
          <w:szCs w:val="24"/>
          <w:lang w:val="es-CL"/>
        </w:rPr>
        <w:t>el</w:t>
      </w:r>
      <w:proofErr w:type="spellEnd"/>
      <w:r>
        <w:rPr>
          <w:rFonts w:ascii="Times New Roman" w:hAnsi="Times New Roman" w:cs="Times New Roman"/>
          <w:sz w:val="24"/>
          <w:szCs w:val="24"/>
          <w:lang w:val="es-CL"/>
        </w:rPr>
        <w:t xml:space="preserve"> o la cónyuge que la alega no haya incurrido en ninguna otra causal, lo cual le asiste el derecho señalado.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2a.- quien la alega incurra en otra causal, podría también interponerla porque no existe tampoco el impedimento legal para ello, no obstante en el juicio mismo se tendrá que ponderar una y otra, para tal efecto tendrá que considerarse lo dispuesto en el artículo 177 del código civil, el cual señala “si la culpabilidad del cónyuge contra quien se ha obtenido la separación judicial, fuere atenuada por circunstancias graves en la conducta del cónyuge que lo solicitó, podrá el juez moderar el rigor de las disposiciones precedentes”; esto es, si ambas causales son </w:t>
      </w:r>
      <w:proofErr w:type="spellStart"/>
      <w:r>
        <w:rPr>
          <w:rFonts w:ascii="Times New Roman" w:hAnsi="Times New Roman" w:cs="Times New Roman"/>
          <w:sz w:val="24"/>
          <w:szCs w:val="24"/>
          <w:lang w:val="es-CL"/>
        </w:rPr>
        <w:t>extrínsicas</w:t>
      </w:r>
      <w:proofErr w:type="spellEnd"/>
      <w:r>
        <w:rPr>
          <w:rFonts w:ascii="Times New Roman" w:hAnsi="Times New Roman" w:cs="Times New Roman"/>
          <w:sz w:val="24"/>
          <w:szCs w:val="24"/>
          <w:lang w:val="es-CL"/>
        </w:rPr>
        <w:t xml:space="preserve"> la una de la otra, procede la acción correspondiente. Lo anterior se funda en una sentencia de la Corte de Apelaciones de Chillán Rol 189-2014 al dictaminar precisamente al marido como imputable de violencia intrafamiliar, a pesar de </w:t>
      </w:r>
      <w:r>
        <w:rPr>
          <w:rFonts w:ascii="Times New Roman" w:hAnsi="Times New Roman" w:cs="Times New Roman"/>
          <w:sz w:val="24"/>
          <w:szCs w:val="24"/>
          <w:lang w:val="es-CL"/>
        </w:rPr>
        <w:lastRenderedPageBreak/>
        <w:t>haber abandonado la mujer el hogar como consecuencia de la conducta del consorte</w:t>
      </w:r>
      <w:r>
        <w:rPr>
          <w:rStyle w:val="Ancladenotaalpie"/>
          <w:rFonts w:ascii="Times New Roman" w:hAnsi="Times New Roman" w:cs="Times New Roman"/>
          <w:sz w:val="24"/>
          <w:szCs w:val="24"/>
          <w:lang w:val="es-CL"/>
        </w:rPr>
        <w:footnoteReference w:id="69"/>
      </w:r>
      <w:r>
        <w:rPr>
          <w:rFonts w:ascii="Times New Roman" w:hAnsi="Times New Roman" w:cs="Times New Roman"/>
          <w:sz w:val="24"/>
          <w:szCs w:val="24"/>
          <w:lang w:val="es-CL"/>
        </w:rPr>
        <w:t xml:space="preserve">.  Claramente el </w:t>
      </w:r>
      <w:proofErr w:type="spellStart"/>
      <w:r>
        <w:rPr>
          <w:rFonts w:ascii="Times New Roman" w:hAnsi="Times New Roman" w:cs="Times New Roman"/>
          <w:sz w:val="24"/>
          <w:szCs w:val="24"/>
          <w:lang w:val="es-CL"/>
        </w:rPr>
        <w:t>disvalor</w:t>
      </w:r>
      <w:proofErr w:type="spellEnd"/>
      <w:r>
        <w:rPr>
          <w:rFonts w:ascii="Times New Roman" w:hAnsi="Times New Roman" w:cs="Times New Roman"/>
          <w:sz w:val="24"/>
          <w:szCs w:val="24"/>
          <w:lang w:val="es-CL"/>
        </w:rPr>
        <w:t xml:space="preserve"> de la conducta del marido es manifiestamente superior al de la mujer que es de menor entidad por las circunstancias en que se dio.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3a.- quien la alega tenga una responsabilidad aparente, esto es, la o el cónyuge que si bien incurre en la causal, lo hace por razones meramente defensivas, situación que es pertinente en las dos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graves: maltrato grave contra la integridad física o psíquica o tentativa de prostitución ¿</w:t>
      </w:r>
      <w:proofErr w:type="spellStart"/>
      <w:r>
        <w:rPr>
          <w:rFonts w:ascii="Times New Roman" w:hAnsi="Times New Roman" w:cs="Times New Roman"/>
          <w:sz w:val="24"/>
          <w:szCs w:val="24"/>
          <w:lang w:val="es-CL"/>
        </w:rPr>
        <w:t>que</w:t>
      </w:r>
      <w:proofErr w:type="spellEnd"/>
      <w:r>
        <w:rPr>
          <w:rFonts w:ascii="Times New Roman" w:hAnsi="Times New Roman" w:cs="Times New Roman"/>
          <w:sz w:val="24"/>
          <w:szCs w:val="24"/>
          <w:lang w:val="es-CL"/>
        </w:rPr>
        <w:t xml:space="preserve"> sucede si la persona agredida responde a la agresión?, sigue siendo el primitivo agresor el único cónyuge responsable aunque fuere el sujeto pasivo y la persona agredida aun siendo sujeto activo la o el cónyuge inocente; distinto es si ambos son agresores; en el primer caso se está frente a una legítima defensa que puede ser completa o incompleta; no así en el segundo, y solo respecto de esta última situación propia de una violencia cruzada (que empíricamente se da en situaciones excepcionalísimas) sería improcedente la causal.</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El mismo criterio respecto del atentado a la vida que lo liga con los malos tratos si se está frente a una conducta estimada como grave, si quien incurre en parricidio o </w:t>
      </w:r>
      <w:proofErr w:type="spellStart"/>
      <w:r>
        <w:rPr>
          <w:rFonts w:ascii="Times New Roman" w:hAnsi="Times New Roman" w:cs="Times New Roman"/>
          <w:sz w:val="24"/>
          <w:szCs w:val="24"/>
          <w:lang w:val="es-CL"/>
        </w:rPr>
        <w:t>femicidio</w:t>
      </w:r>
      <w:proofErr w:type="spellEnd"/>
      <w:r>
        <w:rPr>
          <w:rFonts w:ascii="Times New Roman" w:hAnsi="Times New Roman" w:cs="Times New Roman"/>
          <w:sz w:val="24"/>
          <w:szCs w:val="24"/>
          <w:lang w:val="es-CL"/>
        </w:rPr>
        <w:t xml:space="preserve"> frustrado o tentativa de éstos, y la o lo benefician las eximentes de legítima defensa, estado de necesidad </w:t>
      </w:r>
      <w:proofErr w:type="spellStart"/>
      <w:r>
        <w:rPr>
          <w:rFonts w:ascii="Times New Roman" w:hAnsi="Times New Roman" w:cs="Times New Roman"/>
          <w:sz w:val="24"/>
          <w:szCs w:val="24"/>
          <w:lang w:val="es-CL"/>
        </w:rPr>
        <w:t>exculpante</w:t>
      </w:r>
      <w:proofErr w:type="spellEnd"/>
      <w:r>
        <w:rPr>
          <w:rFonts w:ascii="Times New Roman" w:hAnsi="Times New Roman" w:cs="Times New Roman"/>
          <w:sz w:val="24"/>
          <w:szCs w:val="24"/>
          <w:lang w:val="es-CL"/>
        </w:rPr>
        <w:t xml:space="preserve">, fuerza moral irresistible o impulsado por un miedo insuperable, todas ellas contemplados en el artículo 10 del código penal, incluye también si éstas fueran eximentes incompletas, es decir, consideradas como atenuantes; en consecuencia, de darse esta específica circunstancia, como la de maltrato grave, y en concordancia con el artículo 177 del código civil, no podría el sujeto pasivo alegar la primera causal del artículo 54, por haber sido él quien ha incurrido en los malos tratamientos graves que motivó el actuar del sujeto activo.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4a.- quien la alega tenga responsabilidad real o propiamente tal, esto es  si en ésta incurrieren ambos cónyuges, por ejemplo infidelidad, abandono, alcoholismo, drogadicción, sentencia condenatoria, entre otras, pero ¿</w:t>
      </w:r>
      <w:proofErr w:type="spellStart"/>
      <w:r>
        <w:rPr>
          <w:rFonts w:ascii="Times New Roman" w:hAnsi="Times New Roman" w:cs="Times New Roman"/>
          <w:sz w:val="24"/>
          <w:szCs w:val="24"/>
          <w:lang w:val="es-CL"/>
        </w:rPr>
        <w:t>que</w:t>
      </w:r>
      <w:proofErr w:type="spellEnd"/>
      <w:r>
        <w:rPr>
          <w:rFonts w:ascii="Times New Roman" w:hAnsi="Times New Roman" w:cs="Times New Roman"/>
          <w:sz w:val="24"/>
          <w:szCs w:val="24"/>
          <w:lang w:val="es-CL"/>
        </w:rPr>
        <w:t xml:space="preserve"> pasa si uno de los cónyuges tuviera una conducta que involucre un </w:t>
      </w:r>
      <w:proofErr w:type="spellStart"/>
      <w:r>
        <w:rPr>
          <w:rFonts w:ascii="Times New Roman" w:hAnsi="Times New Roman" w:cs="Times New Roman"/>
          <w:sz w:val="24"/>
          <w:szCs w:val="24"/>
          <w:lang w:val="es-CL"/>
        </w:rPr>
        <w:t>disvalor</w:t>
      </w:r>
      <w:proofErr w:type="spellEnd"/>
      <w:r>
        <w:rPr>
          <w:rFonts w:ascii="Times New Roman" w:hAnsi="Times New Roman" w:cs="Times New Roman"/>
          <w:sz w:val="24"/>
          <w:szCs w:val="24"/>
          <w:lang w:val="es-CL"/>
        </w:rPr>
        <w:t xml:space="preserve"> mucho mayor o si se prefiere de mucho mayor entidad que respecto del otro? por ejemplo si uno de los cónyuges fuere infiel como conducta habitual y el otro lo fuere en forma meramente circunstancial; si  uno de ellos estuviere bajo efectos de alcohol o drogas en forma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o menos permanente y el otro no; otro ejemplo si el marido tuviere condena por violación con homicidio, violación, homicidio sea éste calificado, simple o preterintencional, lesiones contra terceros, violencia seguida de aborto en una mujer; en cambio la mujer tuviera condena por aborto o abandono de personas; en esos casos existe una gran diferencia entre el </w:t>
      </w:r>
      <w:proofErr w:type="spellStart"/>
      <w:r>
        <w:rPr>
          <w:rFonts w:ascii="Times New Roman" w:hAnsi="Times New Roman" w:cs="Times New Roman"/>
          <w:sz w:val="24"/>
          <w:szCs w:val="24"/>
          <w:lang w:val="es-CL"/>
        </w:rPr>
        <w:t>disvalor</w:t>
      </w:r>
      <w:proofErr w:type="spellEnd"/>
      <w:r>
        <w:rPr>
          <w:rFonts w:ascii="Times New Roman" w:hAnsi="Times New Roman" w:cs="Times New Roman"/>
          <w:sz w:val="24"/>
          <w:szCs w:val="24"/>
          <w:lang w:val="es-CL"/>
        </w:rPr>
        <w:t xml:space="preserve"> de la conducta de uno y otro. Al menos en estos casos procedería una demanda reconvencional, y para que tenga lugar lo dispuesto en el artículo 177 del código civil, se estará en cada caso en su mérito.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Carlos López según el Diccionario de la Real Academia de la Lengua Española define falta como “quebrantamiento de una obligación”</w:t>
      </w:r>
      <w:r>
        <w:rPr>
          <w:rStyle w:val="Ancladenotaalpie"/>
          <w:rFonts w:ascii="Times New Roman" w:hAnsi="Times New Roman" w:cs="Times New Roman"/>
          <w:sz w:val="24"/>
          <w:szCs w:val="24"/>
          <w:lang w:val="es-CL"/>
        </w:rPr>
        <w:footnoteReference w:id="70"/>
      </w:r>
      <w:r>
        <w:rPr>
          <w:rFonts w:ascii="Times New Roman" w:hAnsi="Times New Roman" w:cs="Times New Roman"/>
          <w:sz w:val="24"/>
          <w:szCs w:val="24"/>
          <w:lang w:val="es-CL"/>
        </w:rPr>
        <w:t xml:space="preserve">. Javier Barrientos y </w:t>
      </w:r>
      <w:proofErr w:type="spellStart"/>
      <w:r>
        <w:rPr>
          <w:rFonts w:ascii="Times New Roman" w:hAnsi="Times New Roman" w:cs="Times New Roman"/>
          <w:sz w:val="24"/>
          <w:szCs w:val="24"/>
          <w:lang w:val="es-CL"/>
        </w:rPr>
        <w:t>Aranzazu</w:t>
      </w:r>
      <w:proofErr w:type="spellEnd"/>
      <w:r>
        <w:rPr>
          <w:rFonts w:ascii="Times New Roman" w:hAnsi="Times New Roman" w:cs="Times New Roman"/>
          <w:sz w:val="24"/>
          <w:szCs w:val="24"/>
          <w:lang w:val="es-CL"/>
        </w:rPr>
        <w:t xml:space="preserve"> Novales </w:t>
      </w:r>
      <w:proofErr w:type="spellStart"/>
      <w:r>
        <w:rPr>
          <w:rFonts w:ascii="Times New Roman" w:hAnsi="Times New Roman" w:cs="Times New Roman"/>
          <w:sz w:val="24"/>
          <w:szCs w:val="24"/>
          <w:lang w:val="es-CL"/>
        </w:rPr>
        <w:lastRenderedPageBreak/>
        <w:t>Alquézar</w:t>
      </w:r>
      <w:proofErr w:type="spellEnd"/>
      <w:r>
        <w:rPr>
          <w:rFonts w:ascii="Times New Roman" w:hAnsi="Times New Roman" w:cs="Times New Roman"/>
          <w:sz w:val="24"/>
          <w:szCs w:val="24"/>
          <w:lang w:val="es-CL"/>
        </w:rPr>
        <w:t xml:space="preserve"> definen la falta como “una cierta conducta que implica la ausencia de cumplimiento de un deber u obligación”</w:t>
      </w:r>
      <w:r>
        <w:rPr>
          <w:rStyle w:val="Ancladenotaalpie"/>
          <w:rFonts w:ascii="Times New Roman" w:hAnsi="Times New Roman" w:cs="Times New Roman"/>
          <w:sz w:val="24"/>
          <w:szCs w:val="24"/>
          <w:lang w:val="es-CL"/>
        </w:rPr>
        <w:footnoteReference w:id="71"/>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Los mismos autores establecen que la imputabilidad excluye cuando se ocasionare por un caso fortuito o fuerza mayor</w:t>
      </w:r>
      <w:r>
        <w:rPr>
          <w:rStyle w:val="Ancladenotaalpie"/>
          <w:rFonts w:ascii="Times New Roman" w:hAnsi="Times New Roman" w:cs="Times New Roman"/>
          <w:sz w:val="24"/>
          <w:szCs w:val="24"/>
          <w:lang w:val="es-CL"/>
        </w:rPr>
        <w:footnoteReference w:id="72"/>
      </w:r>
      <w:r>
        <w:rPr>
          <w:rFonts w:ascii="Times New Roman" w:hAnsi="Times New Roman" w:cs="Times New Roman"/>
          <w:sz w:val="24"/>
          <w:szCs w:val="24"/>
          <w:lang w:val="es-CL"/>
        </w:rPr>
        <w:t>. En el primer caso, se ejerce fuerza o coacción u ocasiona daño por mero accidente, esto es, no hay ninguna intencionalidad de provocar un daño, o sea no hay dolo ni aun dolo eventual; y en el segundo, se utiliza fuerza coacción o provoca daño para evitar un resultado que en forma evidente será constitutivo de un mal mayor, esto es existe esa intencionalidad, pero con un objetivo específico que es el de impedir un resultado que resulta evidente sería más gravoso de no hacerlo; ambos casos resultan de toda lógica.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No obstante, Javier Barrientos agrega otra situación, “un acto realizado o una omisión en la que ha incurrido un cónyuge que ha caído en demencia con posterioridad a la celebración del matrimonio, no cumple con esta exigencia de la imputabilidad”,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adelante agrega que tampoco “como consecuencia de sufrir una enfermedad mental o degenerativa como el mal de Alzheimer”</w:t>
      </w:r>
      <w:r>
        <w:rPr>
          <w:rStyle w:val="Ancladenotaalpie"/>
          <w:rFonts w:ascii="Times New Roman" w:hAnsi="Times New Roman" w:cs="Times New Roman"/>
          <w:sz w:val="24"/>
          <w:szCs w:val="24"/>
          <w:lang w:val="es-CL"/>
        </w:rPr>
        <w:footnoteReference w:id="73"/>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referencia al demente, hay que estar a lo dispuesto en el artículo 10 del código penal, y en ese caso incluye como no imputables a aquellas personas con enfermedades mentales en virtud de la cual la persona pierde conciencia de la realidad, por ejemplo quien padece de psicosis maníaco-depresiva o esquizofrenia; pero no de una cierta alteración y es plenamente consciente, es el caso de quien detenta psicopatía o neurosis de carácter, los cuales son plenamente imputables.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cuanto al mal de Alzheimer habrá que estar al grado de conciencia que tenga la persona, dado que no es lo mismo estar en fase inicial que en una terminal, y en ese caso deberá calificarse pericialmente, para determinar si es o no imputable.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Señala Javier Barrientos que es discutible si es imputable el interdicto por disipación al tener el otro cónyuge el “deber de socorro material debido precisamente a su prodigalidad”</w:t>
      </w:r>
      <w:r>
        <w:rPr>
          <w:rStyle w:val="Ancladenotaalpie"/>
          <w:rFonts w:ascii="Times New Roman" w:hAnsi="Times New Roman" w:cs="Times New Roman"/>
          <w:sz w:val="24"/>
          <w:szCs w:val="24"/>
          <w:lang w:val="es-CL"/>
        </w:rPr>
        <w:footnoteReference w:id="74"/>
      </w:r>
      <w:r>
        <w:rPr>
          <w:rFonts w:ascii="Times New Roman" w:hAnsi="Times New Roman" w:cs="Times New Roman"/>
          <w:sz w:val="24"/>
          <w:szCs w:val="24"/>
          <w:lang w:val="es-CL"/>
        </w:rPr>
        <w:t>. Por su parte, Carlos López señala que en todo caso “el cónyuge declarado en interdicción por disipación es plenamente imputable, pues la interdicción tiene alcances patrimoniales, y aquí se atiende a una relación personal como es la derivada del matrimonio y de la filiación”</w:t>
      </w:r>
      <w:r>
        <w:rPr>
          <w:rStyle w:val="Ancladenotaalpie"/>
          <w:rFonts w:ascii="Times New Roman" w:hAnsi="Times New Roman" w:cs="Times New Roman"/>
          <w:sz w:val="24"/>
          <w:szCs w:val="24"/>
          <w:lang w:val="es-CL"/>
        </w:rPr>
        <w:footnoteReference w:id="75"/>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Como la interdicción por disipación tiene alcances patrimoniales, también lo tiene el disipador que no es interdicto pero que tiene el vicio del juego y dilapida fortunas, el efecto nocivo es el mismo, por lo que podría también solicitarse el divorcio en tales circunstancias, sin perjuicio de la prueba correspondiente, dado que esa es la diferencia, de tipo procesal, pero no de fondo.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El artículo 5° señala que no podrán contraer matrimonio los que se hallaren privados del uso de razón, tengan trastorno psíquico o anomalía psíquica incapaces de formar una comunidad de vida que implica el matrimonio. Lo que significa que procede por esta causa la nulidad de matrimonio tratándose de un demente o disipador, si al contraerlo tenía la anomalía o estaba latente y se manifestó después.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causal genérica del artículo 54: la falta “constituya una violación grave de los deberes y obligaciones que les impone el matrimonio, o de los deberes para con los hijos, que torne intolerable la vida en común”.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El artículo 131 del código civil señala que “Los cónyuges están obligados a guardarse fe, a socorrerse y ayudarse mutuamente en todas las circunstancias de la vida. El marido y la mujer se deben respeto y protección recíprocos”.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De conformidad a los artículos 131, en relación con el 321 y 132, 133 y 136 del código civil, los deberes y obligaciones son el de: ayuda mutua en todas las circunstancias de la vida; auxilio y expensas para litigar; socorro, esto es auxilio económico para vivir ambos cónyuges y la familia común, incluye alimentos; respeto recíproco; protección recíproco; fidelidad. Si no se observare las disposiciones precedentes, Hernán Troncoso </w:t>
      </w:r>
      <w:proofErr w:type="spellStart"/>
      <w:r>
        <w:rPr>
          <w:rFonts w:ascii="Times New Roman" w:hAnsi="Times New Roman" w:cs="Times New Roman"/>
          <w:sz w:val="24"/>
          <w:szCs w:val="24"/>
          <w:lang w:val="es-CL"/>
        </w:rPr>
        <w:t>Larronde</w:t>
      </w:r>
      <w:proofErr w:type="spellEnd"/>
      <w:r>
        <w:rPr>
          <w:rFonts w:ascii="Times New Roman" w:hAnsi="Times New Roman" w:cs="Times New Roman"/>
          <w:sz w:val="24"/>
          <w:szCs w:val="24"/>
          <w:lang w:val="es-CL"/>
        </w:rPr>
        <w:t xml:space="preserve"> lo denomina incumplimiento de los deberes surgidos de la </w:t>
      </w:r>
      <w:proofErr w:type="spellStart"/>
      <w:r>
        <w:rPr>
          <w:rFonts w:ascii="Times New Roman" w:hAnsi="Times New Roman" w:cs="Times New Roman"/>
          <w:sz w:val="24"/>
          <w:szCs w:val="24"/>
          <w:lang w:val="es-CL"/>
        </w:rPr>
        <w:t>conyugalidad</w:t>
      </w:r>
      <w:proofErr w:type="spellEnd"/>
      <w:r>
        <w:rPr>
          <w:rFonts w:ascii="Times New Roman" w:hAnsi="Times New Roman" w:cs="Times New Roman"/>
          <w:sz w:val="24"/>
          <w:szCs w:val="24"/>
          <w:lang w:val="es-CL"/>
        </w:rPr>
        <w:t xml:space="preserve"> que hace intolerable la vida en común</w:t>
      </w:r>
      <w:r>
        <w:rPr>
          <w:rStyle w:val="Ancladenotaalpie"/>
          <w:rFonts w:ascii="Times New Roman" w:hAnsi="Times New Roman" w:cs="Times New Roman"/>
          <w:sz w:val="24"/>
          <w:szCs w:val="24"/>
          <w:lang w:val="es-CL"/>
        </w:rPr>
        <w:footnoteReference w:id="76"/>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Por su parte los artículos 222 y 224 del código civil se refieren a que padre y madre tienen como preocupación fundamental el interés superior del hijo procurando su mayor realización espiritual y material guiándolos en el ejercicio de los derechos esenciales que emanan de la naturaleza humana según sus facultades; y el artículo 224 sobre la obligación de crianza y educación de los hijos. Si no se observare las disposiciones precedentes, Hernán Troncoso </w:t>
      </w:r>
      <w:proofErr w:type="spellStart"/>
      <w:r>
        <w:rPr>
          <w:rFonts w:ascii="Times New Roman" w:hAnsi="Times New Roman" w:cs="Times New Roman"/>
          <w:sz w:val="24"/>
          <w:szCs w:val="24"/>
          <w:lang w:val="es-CL"/>
        </w:rPr>
        <w:t>Larronde</w:t>
      </w:r>
      <w:proofErr w:type="spellEnd"/>
      <w:r>
        <w:rPr>
          <w:rFonts w:ascii="Times New Roman" w:hAnsi="Times New Roman" w:cs="Times New Roman"/>
          <w:sz w:val="24"/>
          <w:szCs w:val="24"/>
          <w:lang w:val="es-CL"/>
        </w:rPr>
        <w:t xml:space="preserve"> lo denomina incumplimiento de los deberes surgidos de la filiación que hace intolerable la vida en común</w:t>
      </w:r>
      <w:r>
        <w:rPr>
          <w:rStyle w:val="Ancladenotaalpie"/>
          <w:rFonts w:ascii="Times New Roman" w:hAnsi="Times New Roman" w:cs="Times New Roman"/>
          <w:sz w:val="24"/>
          <w:szCs w:val="24"/>
          <w:lang w:val="es-CL"/>
        </w:rPr>
        <w:footnoteReference w:id="77"/>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  ley se refiere a deberes y obligaciones que impone el matrimonio, esto es, entre cónyuges o a los deberes y obligaciones para con los hijos; lo importante es que basta el incumplimiento respecto de del otro cónyuge o los hijos, es alternativo o disyuntivo, pero una sentencia del Juzgado de Familia de Chillán exigió un requisito copulativo que en apelación revirtió la Corte respectiva restableciendo el imperio legal de la existencia de requisitos disyuntivos</w:t>
      </w:r>
      <w:r>
        <w:rPr>
          <w:rStyle w:val="Ancladenotaalpie"/>
          <w:rFonts w:ascii="Times New Roman" w:hAnsi="Times New Roman" w:cs="Times New Roman"/>
          <w:sz w:val="24"/>
          <w:szCs w:val="24"/>
          <w:lang w:val="es-CL"/>
        </w:rPr>
        <w:footnoteReference w:id="78"/>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Carlos López señala que constituye falta grave cuando se afectan los deberes y obligaciones al punto de trastornar la vida en común, socavar los afecto o bien alterar la vida normal de la pareja o hijos, o sea cuando la falta implique un grado de trastorno difícilmente recuperable</w:t>
      </w:r>
      <w:r>
        <w:rPr>
          <w:rStyle w:val="Ancladenotaalpie"/>
          <w:rFonts w:ascii="Times New Roman" w:hAnsi="Times New Roman" w:cs="Times New Roman"/>
          <w:sz w:val="24"/>
          <w:szCs w:val="24"/>
          <w:lang w:val="es-CL"/>
        </w:rPr>
        <w:footnoteReference w:id="79"/>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Por su parte, Javier Barrientos y </w:t>
      </w:r>
      <w:proofErr w:type="spellStart"/>
      <w:r>
        <w:rPr>
          <w:rFonts w:ascii="Times New Roman" w:hAnsi="Times New Roman" w:cs="Times New Roman"/>
          <w:sz w:val="24"/>
          <w:szCs w:val="24"/>
          <w:lang w:val="es-CL"/>
        </w:rPr>
        <w:t>Aranzazu</w:t>
      </w:r>
      <w:proofErr w:type="spellEnd"/>
      <w:r>
        <w:rPr>
          <w:rFonts w:ascii="Times New Roman" w:hAnsi="Times New Roman" w:cs="Times New Roman"/>
          <w:sz w:val="24"/>
          <w:szCs w:val="24"/>
          <w:lang w:val="es-CL"/>
        </w:rPr>
        <w:t xml:space="preserve"> Novales </w:t>
      </w:r>
      <w:proofErr w:type="spellStart"/>
      <w:r>
        <w:rPr>
          <w:rFonts w:ascii="Times New Roman" w:hAnsi="Times New Roman" w:cs="Times New Roman"/>
          <w:sz w:val="24"/>
          <w:szCs w:val="24"/>
          <w:lang w:val="es-CL"/>
        </w:rPr>
        <w:t>Alquézar</w:t>
      </w:r>
      <w:proofErr w:type="spellEnd"/>
      <w:r>
        <w:rPr>
          <w:rFonts w:ascii="Times New Roman" w:hAnsi="Times New Roman" w:cs="Times New Roman"/>
          <w:sz w:val="24"/>
          <w:szCs w:val="24"/>
          <w:lang w:val="es-CL"/>
        </w:rPr>
        <w:t xml:space="preserve"> sostienen que la violación grave “para que concurra la causal de divorcio ha de ligarse necesariamente al efecto que la misma ley vincula a ella, a saber  que torne intolerable la vida en común, circunstancia ésta que habrá de ponderar el juez” que procurará preservar y recomponer  la vida en común en unión matrimonial válidamente contraída cuando ésta se vea amenazada, dificultada o quebrantada, requisito éste último, según lo dispone el inciso segundo del artículo 3 de la presente ley</w:t>
      </w:r>
      <w:r>
        <w:rPr>
          <w:rStyle w:val="Ancladenotaalpie"/>
          <w:rFonts w:ascii="Times New Roman" w:hAnsi="Times New Roman" w:cs="Times New Roman"/>
          <w:sz w:val="24"/>
          <w:szCs w:val="24"/>
          <w:lang w:val="es-CL"/>
        </w:rPr>
        <w:footnoteReference w:id="80"/>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Siguiendo con el razonamiento legal, para que se configure la causal requiere de una violación grave, siendo la gravedad un componente de valoración subjetiva, que implica relevancia significativa, a la que se agrega torne intolerable, esto es, que no se puede soportar o sufrir durante el transcurso de la vida en común.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Las conductas descritas precedentemente podrán o no constituir violación grave según el grado e intensidad de éstas y el contexto en que se da, lo mismo para determinar si existe o no intolerable situación; una y otra dependerá del tipo de educación recibida, las costumbres que detentan y otras circunstancias que sean determinantes y que se deben ver en su mérito para configurar o no la causal.</w:t>
      </w:r>
    </w:p>
    <w:p w:rsidR="007D3955" w:rsidRDefault="007D3955">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2.2.- Relación de la Causal Genérica y las Específicas del artículo 54</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1° La norma del artículo 54 señala que “se incurre en dicha causal, entre otros casos”, esto significa que la enumeración que a continuación se señala no es taxativa, así lo ha entendido la doctrina, sin perjuicio que como efecto René Ramos Pazos agrega “que cuando se demanda el divorcio invocando causales, no rige la exigencia de que debe haber un plazo del cese de convivencia”</w:t>
      </w:r>
      <w:r>
        <w:rPr>
          <w:rStyle w:val="Ancladenotaalpie"/>
          <w:rFonts w:ascii="Times New Roman" w:hAnsi="Times New Roman" w:cs="Times New Roman"/>
          <w:sz w:val="24"/>
          <w:szCs w:val="24"/>
          <w:lang w:val="es-CL"/>
        </w:rPr>
        <w:footnoteReference w:id="81"/>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2°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deduce “que el artículo 54 al presumir en sus números 1al 6 la concurrencia de causales genéricas, está presumiendo a su vez la concurrencia de los requisitos de esta última”, esto es, -violación grave e intolerable vida en común- “por lo que el cónyuge demandado que quiera oponerse al divorcio deberá probar que no se cumple con algún requisito de la causal genérica pues el artículo 54 en su inciso 2° le invirtió el peso de la prueba u </w:t>
      </w:r>
      <w:proofErr w:type="spellStart"/>
      <w:r>
        <w:rPr>
          <w:rFonts w:ascii="Times New Roman" w:hAnsi="Times New Roman" w:cs="Times New Roman"/>
          <w:sz w:val="24"/>
          <w:szCs w:val="24"/>
          <w:lang w:val="es-CL"/>
        </w:rPr>
        <w:t>onus</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probandi</w:t>
      </w:r>
      <w:proofErr w:type="spellEnd"/>
      <w:r>
        <w:rPr>
          <w:rFonts w:ascii="Times New Roman" w:hAnsi="Times New Roman" w:cs="Times New Roman"/>
          <w:sz w:val="24"/>
          <w:szCs w:val="24"/>
          <w:lang w:val="es-CL"/>
        </w:rPr>
        <w:t xml:space="preserve"> al establecer dicha presunción”</w:t>
      </w:r>
      <w:r>
        <w:rPr>
          <w:rStyle w:val="Ancladenotaalpie"/>
          <w:rFonts w:ascii="Times New Roman" w:hAnsi="Times New Roman" w:cs="Times New Roman"/>
          <w:sz w:val="24"/>
          <w:szCs w:val="24"/>
          <w:lang w:val="es-CL"/>
        </w:rPr>
        <w:footnoteReference w:id="82"/>
      </w:r>
      <w:r>
        <w:rPr>
          <w:rFonts w:ascii="Times New Roman" w:hAnsi="Times New Roman" w:cs="Times New Roman"/>
          <w:sz w:val="24"/>
          <w:szCs w:val="24"/>
          <w:lang w:val="es-CL"/>
        </w:rPr>
        <w:t>. Es esa la jurisprudencia establecida por la Corte Suprema Rol 4782-2009 en tal sentido</w:t>
      </w:r>
      <w:r>
        <w:rPr>
          <w:rStyle w:val="Ancladenotaalpie"/>
          <w:rFonts w:ascii="Times New Roman" w:hAnsi="Times New Roman" w:cs="Times New Roman"/>
          <w:sz w:val="24"/>
          <w:szCs w:val="24"/>
          <w:lang w:val="es-CL"/>
        </w:rPr>
        <w:footnoteReference w:id="83"/>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resumen, las causales no taxativas del artículo 54 son independientes las unas de las otras, se explican por sí mismas y deben regirse por los requisitos que el legislador le ha dado a esa causal específica, y en su mérito sólo aquellas que expresamente tuvieran incorporada la exigencia adicional de probar la desarmonía conyugal, se proceda en consecuencia. Por su parte, lo dispuesto en el inciso primero, es residual respecto de las </w:t>
      </w:r>
      <w:r>
        <w:rPr>
          <w:rFonts w:ascii="Times New Roman" w:hAnsi="Times New Roman" w:cs="Times New Roman"/>
          <w:sz w:val="24"/>
          <w:szCs w:val="24"/>
          <w:lang w:val="es-CL"/>
        </w:rPr>
        <w:lastRenderedPageBreak/>
        <w:t xml:space="preserve">causales enumeradas, por su naturaleza no se definen y rigen en subsidio, sin que la ubicación altere por ese hecho dicha calidad. </w:t>
      </w:r>
    </w:p>
    <w:p w:rsidR="007D3955" w:rsidRDefault="007D3955">
      <w:pPr>
        <w:rPr>
          <w:rFonts w:ascii="Times New Roman" w:hAnsi="Times New Roman" w:cs="Times New Roman"/>
          <w:sz w:val="24"/>
          <w:szCs w:val="24"/>
          <w:lang w:val="es-CL"/>
        </w:rPr>
      </w:pPr>
    </w:p>
    <w:p w:rsidR="007D3955" w:rsidRDefault="007D3955" w:rsidP="003C6D3F">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2.3.- Causales Específicas del artículo 54</w:t>
      </w:r>
    </w:p>
    <w:p w:rsidR="007D3955" w:rsidRDefault="007D3955">
      <w:pPr>
        <w:jc w:val="cente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primera causal es: “Atentado contra la vida o malos tratamientos graves contra la integridad física o psíquica del cónyuge o de alguno de los hijos”.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toma como base el diccionario de la Real Academia de la Lengua Española define maltrato como acción y efecto de tratar mal a alguien de palabra o de obra; y define Integridad “cuando no carece de ninguna de sus partes respecto de lo que forma su constitución y naturaleza (integridad física) y respecto a las funciones y contenidos psicológicos (integridad psíquica)”</w:t>
      </w:r>
      <w:r>
        <w:rPr>
          <w:rStyle w:val="Ancladenotaalpie"/>
          <w:rFonts w:ascii="Times New Roman" w:hAnsi="Times New Roman" w:cs="Times New Roman"/>
          <w:sz w:val="24"/>
          <w:szCs w:val="24"/>
          <w:lang w:val="es-CL"/>
        </w:rPr>
        <w:footnoteReference w:id="84"/>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En suma el autor señala que “hay maltrato contra la integridad física o psíquica respecto de una persona (la que en este caso son el o la cónyuge y los hijos) cuando se menoscaba  (maltrato) la constitución y naturaleza de su cuerpo y alma”</w:t>
      </w:r>
      <w:r>
        <w:rPr>
          <w:rStyle w:val="Ancladenotaalpie"/>
          <w:rFonts w:ascii="Times New Roman" w:hAnsi="Times New Roman" w:cs="Times New Roman"/>
          <w:sz w:val="24"/>
          <w:szCs w:val="24"/>
          <w:lang w:val="es-CL"/>
        </w:rPr>
        <w:footnoteReference w:id="85"/>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María Soledad Quintana señala como antecedente que en la antigua ley de matrimonio civil referida al divorcio no vincular exigía malos tratamientos graves y repetidos, con la nueva ley no requiere de repetición</w:t>
      </w:r>
      <w:r>
        <w:rPr>
          <w:rStyle w:val="Ancladenotaalpie"/>
          <w:rFonts w:ascii="Times New Roman" w:hAnsi="Times New Roman" w:cs="Times New Roman"/>
          <w:sz w:val="24"/>
          <w:szCs w:val="24"/>
          <w:lang w:val="es-CL"/>
        </w:rPr>
        <w:footnoteReference w:id="86"/>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 misma autora se refiere a que la causal “está construida por dos capítulos subsumidos: violación a los deberes de protección y respeto recíprocos entre cónyuges y por la transgresión del deber que tienen los padres de velar por el interés superior de los hijos”</w:t>
      </w:r>
      <w:r>
        <w:rPr>
          <w:rStyle w:val="Ancladenotaalpie"/>
          <w:rFonts w:ascii="Times New Roman" w:hAnsi="Times New Roman" w:cs="Times New Roman"/>
          <w:sz w:val="24"/>
          <w:szCs w:val="24"/>
          <w:lang w:val="es-CL"/>
        </w:rPr>
        <w:footnoteReference w:id="87"/>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El Convenio del Consejo de Europa sobre Prevención y Lucha contra la Violencia Doméstica y Contra la Violencia a las Mujeres se define como “todos los actos de violencia física, sexual, psicológica o económica que se producen en la familia o en el hogar o entre cónyuges o parejas de hecho antiguos o actuales, independiente de que el autor del delito comparta o haya compartido el mismo domicilio de la víctima”.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legislación mexicana nominada de Acceso de las Mujeres a una Vida Libre de Violencia, define las conductas señalas precedentemente como verbo rector: </w:t>
      </w:r>
    </w:p>
    <w:p w:rsidR="007D3955" w:rsidRDefault="00624F2E">
      <w:pPr>
        <w:rPr>
          <w:rFonts w:ascii="Times New Roman" w:hAnsi="Times New Roman" w:cs="Times New Roman"/>
          <w:sz w:val="24"/>
          <w:szCs w:val="24"/>
          <w:lang w:val="es-CL"/>
        </w:rPr>
      </w:pPr>
      <w:proofErr w:type="gramStart"/>
      <w:r>
        <w:rPr>
          <w:rFonts w:ascii="Times New Roman" w:hAnsi="Times New Roman" w:cs="Times New Roman"/>
          <w:sz w:val="24"/>
          <w:szCs w:val="24"/>
          <w:lang w:val="es-CL"/>
        </w:rPr>
        <w:t>a.</w:t>
      </w:r>
      <w:proofErr w:type="gramEnd"/>
      <w:r>
        <w:rPr>
          <w:rFonts w:ascii="Times New Roman" w:hAnsi="Times New Roman" w:cs="Times New Roman"/>
          <w:sz w:val="24"/>
          <w:szCs w:val="24"/>
          <w:lang w:val="es-CL"/>
        </w:rPr>
        <w:t xml:space="preserve">-violencia física, cualquier acto ejercido mediante fuerza provocado o incluso premeditado que ocasione o no lesiones externas, internas o ambas. </w:t>
      </w:r>
    </w:p>
    <w:p w:rsidR="007D3955" w:rsidRDefault="00624F2E">
      <w:pPr>
        <w:rPr>
          <w:rFonts w:ascii="Times New Roman" w:hAnsi="Times New Roman" w:cs="Times New Roman"/>
          <w:sz w:val="24"/>
          <w:szCs w:val="24"/>
          <w:lang w:val="es-CL"/>
        </w:rPr>
      </w:pPr>
      <w:proofErr w:type="gramStart"/>
      <w:r>
        <w:rPr>
          <w:rFonts w:ascii="Times New Roman" w:hAnsi="Times New Roman" w:cs="Times New Roman"/>
          <w:sz w:val="24"/>
          <w:szCs w:val="24"/>
          <w:lang w:val="es-CL"/>
        </w:rPr>
        <w:t>b.-violencia</w:t>
      </w:r>
      <w:proofErr w:type="gramEnd"/>
      <w:r>
        <w:rPr>
          <w:rFonts w:ascii="Times New Roman" w:hAnsi="Times New Roman" w:cs="Times New Roman"/>
          <w:sz w:val="24"/>
          <w:szCs w:val="24"/>
          <w:lang w:val="es-CL"/>
        </w:rPr>
        <w:t xml:space="preserve"> sexual, cualquier acto que daña o degrada la sexualidad de la víctima.</w:t>
      </w:r>
    </w:p>
    <w:p w:rsidR="007D3955" w:rsidRDefault="00624F2E">
      <w:pPr>
        <w:rPr>
          <w:rFonts w:ascii="Times New Roman" w:hAnsi="Times New Roman" w:cs="Times New Roman"/>
          <w:sz w:val="24"/>
          <w:szCs w:val="24"/>
          <w:lang w:val="es-CL"/>
        </w:rPr>
      </w:pPr>
      <w:proofErr w:type="gramStart"/>
      <w:r>
        <w:rPr>
          <w:rFonts w:ascii="Times New Roman" w:hAnsi="Times New Roman" w:cs="Times New Roman"/>
          <w:sz w:val="24"/>
          <w:szCs w:val="24"/>
          <w:lang w:val="es-CL"/>
        </w:rPr>
        <w:t>c.-violencia</w:t>
      </w:r>
      <w:proofErr w:type="gramEnd"/>
      <w:r>
        <w:rPr>
          <w:rFonts w:ascii="Times New Roman" w:hAnsi="Times New Roman" w:cs="Times New Roman"/>
          <w:sz w:val="24"/>
          <w:szCs w:val="24"/>
          <w:lang w:val="es-CL"/>
        </w:rPr>
        <w:t xml:space="preserve"> psicológica, cualquier acto u omisión que dañe la estabilidad psíquica, que puede consistir en: amenaza, celotipia, insultos, devaluación, marginación, indiferencia, rechazo, restricción a la autodeterminación, comparaciones destructivas, entre otras.</w:t>
      </w:r>
    </w:p>
    <w:p w:rsidR="007D3955" w:rsidRDefault="00624F2E">
      <w:pPr>
        <w:rPr>
          <w:rFonts w:ascii="Times New Roman" w:hAnsi="Times New Roman" w:cs="Times New Roman"/>
          <w:sz w:val="24"/>
          <w:szCs w:val="24"/>
          <w:lang w:val="es-CL"/>
        </w:rPr>
      </w:pPr>
      <w:proofErr w:type="gramStart"/>
      <w:r>
        <w:rPr>
          <w:rFonts w:ascii="Times New Roman" w:hAnsi="Times New Roman" w:cs="Times New Roman"/>
          <w:sz w:val="24"/>
          <w:szCs w:val="24"/>
          <w:lang w:val="es-CL"/>
        </w:rPr>
        <w:lastRenderedPageBreak/>
        <w:t>d.-violencia</w:t>
      </w:r>
      <w:proofErr w:type="gramEnd"/>
      <w:r>
        <w:rPr>
          <w:rFonts w:ascii="Times New Roman" w:hAnsi="Times New Roman" w:cs="Times New Roman"/>
          <w:sz w:val="24"/>
          <w:szCs w:val="24"/>
          <w:lang w:val="es-CL"/>
        </w:rPr>
        <w:t xml:space="preserve"> económica, cualquier acción u omisión que afecte la supervivencia económica, que se puede manifestar  a través de controlar el ingreso de lo que percibe o exigir el salario o impedirle trabajar fuera del hogar</w:t>
      </w:r>
      <w:r>
        <w:rPr>
          <w:rStyle w:val="Ancladenotaalpie"/>
          <w:rFonts w:ascii="Times New Roman" w:hAnsi="Times New Roman" w:cs="Times New Roman"/>
          <w:sz w:val="24"/>
          <w:szCs w:val="24"/>
          <w:lang w:val="es-CL"/>
        </w:rPr>
        <w:footnoteReference w:id="88"/>
      </w:r>
      <w:r>
        <w:rPr>
          <w:rFonts w:ascii="Times New Roman" w:hAnsi="Times New Roman" w:cs="Times New Roman"/>
          <w:sz w:val="24"/>
          <w:szCs w:val="24"/>
          <w:lang w:val="es-CL"/>
        </w:rPr>
        <w:t>.</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Soledad Larraín establece que la violencia intrafamiliar contiene formas de agresión física y verbal, está revestida de conductas de mayor gravedad y de menor gravedad; las primeras consiste en: quemar, patear, morder, golpear con objeto, dar golpiza, forzar a tener relaciones sexuales, uso de arma para agredir, amenaza con arma; en tanto las segundas consiste en: golpear, zamarrear, empujar, tirar objetos, romper objetos, amenazar, insultar, descalificar, gritar, mantener silencios prolongados, impedir salir de la vivienda; unos y otros en contexto del ciclo de violencia</w:t>
      </w:r>
      <w:r>
        <w:rPr>
          <w:rStyle w:val="Ancladenotaalpie"/>
          <w:rFonts w:ascii="Times New Roman" w:hAnsi="Times New Roman" w:cs="Times New Roman"/>
          <w:sz w:val="24"/>
          <w:szCs w:val="24"/>
          <w:lang w:val="es-CL"/>
        </w:rPr>
        <w:footnoteReference w:id="89"/>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Los malos tratamientos sean los de mayor gravedad o los de menor gravedad, si se dan en contexto de violencia intrafamiliar es esta circunstancia la que le da la calidad de ser graves; lo que viene a ser reforzado en la norma positiva que no distingue en este caso en el tipo de gravedad, lo que significa que se incluyen ambos; tampoco lo hacen ni el ejecutivo, ni los parlamentarios, en la tramitación legislativa de la nueva ley de matrimonio civil.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Tomando como base lo anterior, es consustancial a esta causal la definición del artículo 5° de la ley n° 20.066 que establece ley de violencia intrafamiliar, se contempla una conducta cuyo verbo rector “violencia física o psicológica” incluye las conductas revestidas tanto de ilícito </w:t>
      </w:r>
      <w:proofErr w:type="spellStart"/>
      <w:r>
        <w:rPr>
          <w:rFonts w:ascii="Times New Roman" w:hAnsi="Times New Roman" w:cs="Times New Roman"/>
          <w:sz w:val="24"/>
          <w:szCs w:val="24"/>
          <w:lang w:val="es-CL"/>
        </w:rPr>
        <w:t>contravencional</w:t>
      </w:r>
      <w:proofErr w:type="spellEnd"/>
      <w:r>
        <w:rPr>
          <w:rFonts w:ascii="Times New Roman" w:hAnsi="Times New Roman" w:cs="Times New Roman"/>
          <w:sz w:val="24"/>
          <w:szCs w:val="24"/>
          <w:lang w:val="es-CL"/>
        </w:rPr>
        <w:t xml:space="preserve">, contemplado en el artículo 6° del párrafo 2° competente en sede familia, como de ilícito penal o delito de maltrato habitual, contemplado en el artículo 14 del párrafo 3° de dicha ley competente en sede penal, derivado a éste por aquel, de conformidad al artículo 90 de la ley n° 19.968 sobre tribunales de familia, lo que significa que por las características que implica el tipo penal señalado al ser situacional y tener un carácter permanente (lo que no significa que la agresión sea a toda hora y todo momento), por ese solo hecho que de conformidad al epígrafe del título mismo de la ley y a su artículo 7° referido al “riesgo inminente para una o más personas de sufrir un maltrato constitutivo de violencia intrafamiliar”, está indicando que revisten la gravedad a que se refiere el artículo 54; la diferencia del ilícito </w:t>
      </w:r>
      <w:proofErr w:type="spellStart"/>
      <w:r>
        <w:rPr>
          <w:rFonts w:ascii="Times New Roman" w:hAnsi="Times New Roman" w:cs="Times New Roman"/>
          <w:sz w:val="24"/>
          <w:szCs w:val="24"/>
          <w:lang w:val="es-CL"/>
        </w:rPr>
        <w:t>contravencional</w:t>
      </w:r>
      <w:proofErr w:type="spellEnd"/>
      <w:r>
        <w:rPr>
          <w:rFonts w:ascii="Times New Roman" w:hAnsi="Times New Roman" w:cs="Times New Roman"/>
          <w:sz w:val="24"/>
          <w:szCs w:val="24"/>
          <w:lang w:val="es-CL"/>
        </w:rPr>
        <w:t xml:space="preserve"> e ilícito penal radica en la intensidad en cuanto a su resultado, con rango de punibilidad pecuniario en el primer caso y pecuniario y privativa de libertad en el segundo, pero esta diferencia no le resta gravedad, solo la gradúa. Coincide con esta interpretación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cuando señala que el maltrato habitual constitutivo de delito o no constitutivo de delito “cumple con el requisito de gravedad”</w:t>
      </w:r>
      <w:r>
        <w:rPr>
          <w:rStyle w:val="Ancladenotaalpie"/>
          <w:rFonts w:ascii="Times New Roman" w:hAnsi="Times New Roman" w:cs="Times New Roman"/>
          <w:sz w:val="24"/>
          <w:szCs w:val="24"/>
          <w:lang w:val="es-CL"/>
        </w:rPr>
        <w:footnoteReference w:id="90"/>
      </w:r>
      <w:r>
        <w:rPr>
          <w:rFonts w:ascii="Times New Roman" w:hAnsi="Times New Roman" w:cs="Times New Roman"/>
          <w:sz w:val="24"/>
          <w:szCs w:val="24"/>
          <w:lang w:val="es-CL"/>
        </w:rPr>
        <w:t>. Es concordante a su vez con lo dispuesto en el artículo 7 de la convención interamericana para prevenir, sancionar y erradicar la violencia a la mujer.</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El mismo autor señala que “se incurre en esta causal cuando un cónyuge agrede a otro ocasionándole lesiones menos graves”. Siguiendo esa línea argumentativa, en relación a lo dispuesto en el artículo 14 de la ley sobre maltrato habitual que en su parte final señala  “salvo que el hecho sea constitutivo de un delito de mayor gravedad, caso en el cual se aplicará solo la pena asignada por la ley a éste”, significa que incluye en esta causal los </w:t>
      </w:r>
      <w:r>
        <w:rPr>
          <w:rFonts w:ascii="Times New Roman" w:hAnsi="Times New Roman" w:cs="Times New Roman"/>
          <w:sz w:val="24"/>
          <w:szCs w:val="24"/>
          <w:lang w:val="es-CL"/>
        </w:rPr>
        <w:lastRenderedPageBreak/>
        <w:t xml:space="preserve">delitos de mayor gravedad al específico de violencia intrafamiliar que a continuación se mencionan a título ejemplar: contra la integridad física como las lesiones menos graves contempladas en el artículo 399, lesiones graves o gravísimas establecidas en el artículo 397, castración y mutilación en los artículos 395 y 396, con violencia ocasionar aborto sin voluntad de la mujer en artículos 342 y 343; contra la integridad psíquica como las amenazas contempladas en los artículos 297 y 298, calumnia en artículos 412 al 415 e injurias en artículos 416 al 418; contra la integridad sexual, sea que se trate de libertad sexual o indemnidad sexual, según el caso, como la violación en el artículo 361, abuso sexual en el artículo 365 y agresión sexual calificada en el artículo 365 bis; contra la libertad personal como el secuestro contemplado en el artículo 141, sustracción de menores en el artículo 142; trata de personas con finalidad de reducir a esclavitud o servidumbre incorporado en el artículo 411 </w:t>
      </w:r>
      <w:proofErr w:type="spellStart"/>
      <w:r>
        <w:rPr>
          <w:rFonts w:ascii="Times New Roman" w:hAnsi="Times New Roman" w:cs="Times New Roman"/>
          <w:sz w:val="24"/>
          <w:szCs w:val="24"/>
          <w:lang w:val="es-CL"/>
        </w:rPr>
        <w:t>quater</w:t>
      </w:r>
      <w:proofErr w:type="spellEnd"/>
      <w:r>
        <w:rPr>
          <w:rFonts w:ascii="Times New Roman" w:hAnsi="Times New Roman" w:cs="Times New Roman"/>
          <w:sz w:val="24"/>
          <w:szCs w:val="24"/>
          <w:lang w:val="es-CL"/>
        </w:rPr>
        <w:t xml:space="preserve">; contra la libertad personal e integridad física como la trata de personas con finalidad de extracción de órganos incorporado en el artículo 411 </w:t>
      </w:r>
      <w:proofErr w:type="spellStart"/>
      <w:r>
        <w:rPr>
          <w:rFonts w:ascii="Times New Roman" w:hAnsi="Times New Roman" w:cs="Times New Roman"/>
          <w:sz w:val="24"/>
          <w:szCs w:val="24"/>
          <w:lang w:val="es-CL"/>
        </w:rPr>
        <w:t>quater</w:t>
      </w:r>
      <w:proofErr w:type="spellEnd"/>
      <w:r>
        <w:rPr>
          <w:rFonts w:ascii="Times New Roman" w:hAnsi="Times New Roman" w:cs="Times New Roman"/>
          <w:sz w:val="24"/>
          <w:szCs w:val="24"/>
          <w:lang w:val="es-CL"/>
        </w:rPr>
        <w:t>; todos éstos del código penal; siempre que la víctima sea el otro cónyuge o los hijos.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Si bien la ley n° 20.066 de violencia intrafamiliar contempla como sujeto pasivo además de la o el cónyuge o los hijos, otros parientes que no son considerados en la causal primera de divorcio culposo, ésta expresamente lo limita únicamente a la o al consorte y a descendientes en primer grado como víctimas de las agresiones en contexto de violencia intrafamiliar;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allá de que se pudiere considerar restrictiva la consideración del sujeto pasivo, la ley solo menciona a éstos.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menciona el artículo 172 del código civil respecto de que el cónyuge inocente podrá revocar las donaciones que hubiere hecho al culpable de sevicia atroz, que según el Diccionario de la lengua Española es crueldad excesiva; dicho autor al citar una sentencia de la Corte Suprema de 1917, que da lugar al divorcio no vincular “porque comprende en sí, con circunstancias agravantes los malos tratamientos de la causal enunciada”, que hoy en día se refiere “a los malos tratamientos graves contra la integridad física o psíquica que exige la causal contemplada en el artículo 54 n°1”. Dicho autor concluye que la sevicia atroz es violencia intrafamiliar</w:t>
      </w:r>
      <w:r>
        <w:rPr>
          <w:rStyle w:val="Ancladenotaalpie"/>
          <w:rFonts w:ascii="Times New Roman" w:hAnsi="Times New Roman" w:cs="Times New Roman"/>
          <w:sz w:val="24"/>
          <w:szCs w:val="24"/>
          <w:lang w:val="es-CL"/>
        </w:rPr>
        <w:footnoteReference w:id="91"/>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El verbo rector de la conducta de maltrato grave a que se refiere la primera causal se refiere a diversas formas de agresiones que forman parte del contexto de un ciclo de violencia, concepto que recoge una sentencia de la Corte de Apelaciones de Chillán</w:t>
      </w:r>
      <w:r>
        <w:rPr>
          <w:rStyle w:val="Ancladenotaalpie"/>
          <w:rFonts w:ascii="Times New Roman" w:hAnsi="Times New Roman" w:cs="Times New Roman"/>
          <w:sz w:val="24"/>
          <w:szCs w:val="24"/>
          <w:lang w:val="es-CL"/>
        </w:rPr>
        <w:footnoteReference w:id="92"/>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importancia de establecer la violencia intrafamiliar es que se trata de un ilícito penal o </w:t>
      </w:r>
      <w:proofErr w:type="spellStart"/>
      <w:r>
        <w:rPr>
          <w:rFonts w:ascii="Times New Roman" w:hAnsi="Times New Roman" w:cs="Times New Roman"/>
          <w:sz w:val="24"/>
          <w:szCs w:val="24"/>
          <w:lang w:val="es-CL"/>
        </w:rPr>
        <w:t>contravencional</w:t>
      </w:r>
      <w:proofErr w:type="spellEnd"/>
      <w:r>
        <w:rPr>
          <w:rFonts w:ascii="Times New Roman" w:hAnsi="Times New Roman" w:cs="Times New Roman"/>
          <w:sz w:val="24"/>
          <w:szCs w:val="24"/>
          <w:lang w:val="es-CL"/>
        </w:rPr>
        <w:t xml:space="preserve">, según haya o no habitualidad, dado el contexto violento continuado en el tiempo, los períodos de calma transitoria denominado impropiamente “luna de miel”, basado en la esperanza del sujeto pasivo de un cambio del sujeto activo, forman parte del mismo ciclo, no se interrumpe, por el contrario lo reafirma; frente a esta situación, la víctima muchas veces no comparece en día y hora fijado por el tribunal o se desiste entre otros por dos motivos: por encontrarse en la fase de reconciliación o calma transitoria o estar en un nuevo ciclo y reanudarse con nuevas agresiones que intimidan a la víctima, para </w:t>
      </w:r>
      <w:r>
        <w:rPr>
          <w:rFonts w:ascii="Times New Roman" w:hAnsi="Times New Roman" w:cs="Times New Roman"/>
          <w:sz w:val="24"/>
          <w:szCs w:val="24"/>
          <w:lang w:val="es-CL"/>
        </w:rPr>
        <w:lastRenderedPageBreak/>
        <w:t xml:space="preserve">muchos juzgados penales de garantía ese hecho puede significar el que no se imponga una sentencia condenatoria, o en el mejor de los casos imponer una salida alternativa.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Sin embargo, aunque no hubiere sentencia condenatoria o salidas alternativas en sede penal, ello en ningún caso debiera servir de base para rechazar la demanda de divorcio culposo en sede familia, esto debido a que la víctima a pesar de la retractación, desistimiento o no comparecencia, e incluso reanudare al vida en común, resulta obvio y evidente que si ha recurrido mediante demanda de divorcio culposo, es que le sea concedida ésta si cumple con los requisitos exigidos por la ley; lo que a un juez de familia o a la Corte de Apelaciones correspondiente y en su caso la Corte Suprema, debieran en lo sustantivo de sus fallos estimar como relevante, si hubo o no violencia intrafamiliar para acoger o no una demanda de divorcio culposo por esta </w:t>
      </w:r>
      <w:proofErr w:type="spellStart"/>
      <w:r>
        <w:rPr>
          <w:rFonts w:ascii="Times New Roman" w:hAnsi="Times New Roman" w:cs="Times New Roman"/>
          <w:sz w:val="24"/>
          <w:szCs w:val="24"/>
          <w:lang w:val="es-CL"/>
        </w:rPr>
        <w:t>causal</w:t>
      </w:r>
      <w:proofErr w:type="spellEnd"/>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Es necesario tener presente que si un  juzgado de familia ha remitido una determinada causa a un juzgado de garantía en lo penal, esa calificación significa que a juicio de aquel el maltrato grave reviste carácter de delito, pero si el fiscal ha estimado pasarla al archivo provisional porque a su juicio no hay mayores antecedentes, se puede deber a diversas causas: primero, porque la víctima no compareció o se desistió, pero eso en parte explica  la inoperancia del proceso penal, no prueba la no existencia de violencia, por el contrario se trata de una situación que es parte de la misma violencia.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Sin embargo, en vez de esto, una sentencia del Juzgado de San Bernardo confirmado por la Corte de Apelaciones de San Miguel Rol 361-2013 establece que el antecedente de no comparecencia de desistimiento o retractación de la víctima, no resultan idóneas para dar por cierto los hechos</w:t>
      </w:r>
      <w:r>
        <w:rPr>
          <w:rStyle w:val="Ancladenotaalpie"/>
          <w:rFonts w:ascii="Times New Roman" w:hAnsi="Times New Roman" w:cs="Times New Roman"/>
          <w:sz w:val="24"/>
          <w:szCs w:val="24"/>
          <w:lang w:val="es-CL"/>
        </w:rPr>
        <w:footnoteReference w:id="93"/>
      </w:r>
      <w:r>
        <w:rPr>
          <w:rFonts w:ascii="Times New Roman" w:hAnsi="Times New Roman" w:cs="Times New Roman"/>
          <w:sz w:val="24"/>
          <w:szCs w:val="24"/>
          <w:lang w:val="es-CL"/>
        </w:rPr>
        <w:t>. Otra del Juzgado de Familia de Concepción confirmado por la respectiva Corte de Apelaciones Rol 427-2011 la rechaza por el solo hecho de la no comparecencia de ambas partes en sede penal</w:t>
      </w:r>
      <w:r>
        <w:rPr>
          <w:rStyle w:val="Ancladenotaalpie"/>
          <w:rFonts w:ascii="Times New Roman" w:hAnsi="Times New Roman" w:cs="Times New Roman"/>
          <w:sz w:val="24"/>
          <w:szCs w:val="24"/>
          <w:lang w:val="es-CL"/>
        </w:rPr>
        <w:footnoteReference w:id="94"/>
      </w:r>
      <w:r>
        <w:rPr>
          <w:rFonts w:ascii="Times New Roman" w:hAnsi="Times New Roman" w:cs="Times New Roman"/>
          <w:sz w:val="24"/>
          <w:szCs w:val="24"/>
          <w:lang w:val="es-CL"/>
        </w:rPr>
        <w:t>. Por su parte en sentencia del Juzgado de Familia de Santiago y confirmada por la Corte de Apelaciones de la misma ciudad Rol 15903-2013 adujo haber continuado su vida en común con el demandado y también rechaza el divorcio culposo</w:t>
      </w:r>
      <w:r>
        <w:rPr>
          <w:rStyle w:val="Ancladenotaalpie"/>
          <w:rFonts w:ascii="Times New Roman" w:hAnsi="Times New Roman" w:cs="Times New Roman"/>
          <w:sz w:val="24"/>
          <w:szCs w:val="24"/>
          <w:lang w:val="es-CL"/>
        </w:rPr>
        <w:footnoteReference w:id="95"/>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Es muy importante tener presente lo señalado por Doris Cooper, en el sentido de que cuando la mujer realiza la denuncia, recrudece la violencia por parte del marido, peor aún si es detenido</w:t>
      </w:r>
      <w:r>
        <w:rPr>
          <w:rStyle w:val="Ancladenotaalpie"/>
          <w:rFonts w:ascii="Times New Roman" w:hAnsi="Times New Roman" w:cs="Times New Roman"/>
          <w:sz w:val="24"/>
          <w:szCs w:val="24"/>
          <w:lang w:val="es-CL"/>
        </w:rPr>
        <w:footnoteReference w:id="96"/>
      </w:r>
      <w:r>
        <w:rPr>
          <w:rFonts w:ascii="Times New Roman" w:hAnsi="Times New Roman" w:cs="Times New Roman"/>
          <w:sz w:val="24"/>
          <w:szCs w:val="24"/>
          <w:lang w:val="es-CL"/>
        </w:rPr>
        <w:t xml:space="preserve"> y eso inhibe para continuar o con otra denuncia o con otra instancia del proceso; si a esto se le suma  la creciente violencia producto del ciclo con la consiguiente reconciliación todo ello es parte de la misma violencia; entonces precisamente los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violentos  podrán o no tener denuncias o pocas, precisamente por esa razón ante la amenaza expresa o tácita de repetirse dicha situación nuevamente y con mayor intensidad.</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Si en sede penal una causa termina en condena o suspensión condicional del procedimiento, y si el fiscal no persevera, no significa que no exista el ilícito, dado que el juzgado de familia por ser el hecho constitutivo de delito lo envía a sede penal.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 xml:space="preserve">Si el ministerio público decide no perseverar, puede deberse a múltiples razones: darse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tiempo para acumular pruebas o porque tienen recargo de trabajo, entre otras razones, pero no significa que no haya habido violencia y admite entonces otros medios de prueba. Así lo entendió una sentencia del Juzgado de Familia de La Florida que acogió la demanda de divorcio, pero la revocó la respectiva Corte de Apelaciones de San Miguel Rol 590-2012, sosteniendo que el hecho de no perseverar no se acredita el hecho</w:t>
      </w:r>
      <w:r>
        <w:rPr>
          <w:rStyle w:val="Ancladenotaalpie"/>
          <w:rFonts w:ascii="Times New Roman" w:hAnsi="Times New Roman" w:cs="Times New Roman"/>
          <w:sz w:val="24"/>
          <w:szCs w:val="24"/>
          <w:lang w:val="es-CL"/>
        </w:rPr>
        <w:footnoteReference w:id="97"/>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Tomando en consideración los elementos anteriores una sentencia del Juzgado de Familia de Chillán rechazó la demanda de divorcio culposo fundado en que la demandante mantuvo la relación a pesar de la dinámica disfuncional, que las causas de violencia intrafamiliar en sede penal no terminaron en condena. Sin embargo, la Corte de Apelaciones de la misma ciudad revoca el fallo de primera instancia, por cuanto las causas de violencia intrafamiliar interpuestas por la cónyuge y que fueron rechazadas y el de la hija de no continuar el procedimiento, sirven para determinar que la relación entre las partes va más allá de la dinámica familiar</w:t>
      </w:r>
      <w:r>
        <w:rPr>
          <w:rStyle w:val="Ancladenotaalpie"/>
          <w:rFonts w:ascii="Times New Roman" w:hAnsi="Times New Roman" w:cs="Times New Roman"/>
          <w:sz w:val="24"/>
          <w:szCs w:val="24"/>
          <w:lang w:val="es-CL"/>
        </w:rPr>
        <w:footnoteReference w:id="98"/>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Para determinar la violencia intrafamiliar, ésta debe verse en un sentido global y no segmentada, de la misma manera se debe proceder en la apreciación de la prueba, en virtud del cual deben confluir los distintos medios de prueba: testimonial, documental informe de perito, presunciones; es ese el sentido de la sentencia previamente citada, pero no es entendido de esa manera por un aparte importante de la jurisprudencia.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Una sentencia del Juzgado de Familia de San Bernardo confirmado por la Corte de Apelaciones de San Miguel Rol 361-2007 no dio lugar al divorcio culposo a pesar de haberse adjuntado los audios en causa de violencia intrafamiliar, prueba testimonial que acreditan los hematomas en el cuerpo del marido que habrían sido ocasionados por la mujer</w:t>
      </w:r>
      <w:r>
        <w:rPr>
          <w:rStyle w:val="Ancladenotaalpie"/>
          <w:rFonts w:ascii="Times New Roman" w:hAnsi="Times New Roman" w:cs="Times New Roman"/>
          <w:sz w:val="24"/>
          <w:szCs w:val="24"/>
          <w:lang w:val="es-CL"/>
        </w:rPr>
        <w:footnoteReference w:id="99"/>
      </w:r>
      <w:r>
        <w:rPr>
          <w:rFonts w:ascii="Times New Roman" w:hAnsi="Times New Roman" w:cs="Times New Roman"/>
          <w:sz w:val="24"/>
          <w:szCs w:val="24"/>
          <w:lang w:val="es-CL"/>
        </w:rPr>
        <w:t>; en otra sentencia del Juzgado de Familia de Los Andes confirmado por la Corte de Apelaciones de Valparaíso Rol 30-2014 tampoco se dio lugar a la prueba de testigos que daban cuenta de los insultos y golpes de la demandada contra el demandante</w:t>
      </w:r>
      <w:r>
        <w:rPr>
          <w:rStyle w:val="Ancladenotaalpie"/>
          <w:rFonts w:ascii="Times New Roman" w:hAnsi="Times New Roman" w:cs="Times New Roman"/>
          <w:sz w:val="24"/>
          <w:szCs w:val="24"/>
          <w:lang w:val="es-CL"/>
        </w:rPr>
        <w:footnoteReference w:id="100"/>
      </w:r>
      <w:r>
        <w:rPr>
          <w:rFonts w:ascii="Times New Roman" w:hAnsi="Times New Roman" w:cs="Times New Roman"/>
          <w:sz w:val="24"/>
          <w:szCs w:val="24"/>
          <w:lang w:val="es-CL"/>
        </w:rPr>
        <w:t>; también la Corte de Apelaciones de Santiago Rol 695-2013 rechazó demanda del marido contra la mujer confirmando la de primera instancia a pesar de constancia de golpes desenfrenados propinados por ella a éste causándole lesiones en recurso de casación también la Corte Suprema lo rechazó Rol 6896-2013</w:t>
      </w:r>
      <w:r>
        <w:rPr>
          <w:rStyle w:val="Ancladenotaalpie"/>
          <w:rFonts w:ascii="Times New Roman" w:hAnsi="Times New Roman" w:cs="Times New Roman"/>
          <w:sz w:val="24"/>
          <w:szCs w:val="24"/>
          <w:lang w:val="es-CL"/>
        </w:rPr>
        <w:footnoteReference w:id="101"/>
      </w:r>
      <w:r>
        <w:rPr>
          <w:rFonts w:ascii="Times New Roman" w:hAnsi="Times New Roman" w:cs="Times New Roman"/>
          <w:sz w:val="24"/>
          <w:szCs w:val="24"/>
          <w:lang w:val="es-CL"/>
        </w:rPr>
        <w:t>; en sentencia de Juzgado de Familia de Los Andes confirmada en Alzada por Corte de Valparaíso rechazó demanda aduciendo que malos tratos de la mujer al marido no eran de entidad tal y solo demostraban mala relación de pareja.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sentencia de Juzgado de Familia de Calama confirmada por Corte de Apelaciones de Antofagasta Rol 159-2013 no consideró certificado de atención psicológica que daban cuenta de actos de violencia intrafamiliar por parte del marido, consideró los insultos como </w:t>
      </w:r>
      <w:r>
        <w:rPr>
          <w:rFonts w:ascii="Times New Roman" w:hAnsi="Times New Roman" w:cs="Times New Roman"/>
          <w:sz w:val="24"/>
          <w:szCs w:val="24"/>
          <w:lang w:val="es-CL"/>
        </w:rPr>
        <w:lastRenderedPageBreak/>
        <w:t>hecho puntual, rechaza divorcio culposo</w:t>
      </w:r>
      <w:r>
        <w:rPr>
          <w:rStyle w:val="Ancladenotaalpie"/>
          <w:rFonts w:ascii="Times New Roman" w:hAnsi="Times New Roman" w:cs="Times New Roman"/>
          <w:sz w:val="24"/>
          <w:szCs w:val="24"/>
          <w:lang w:val="es-CL"/>
        </w:rPr>
        <w:footnoteReference w:id="102"/>
      </w:r>
      <w:r>
        <w:rPr>
          <w:rFonts w:ascii="Times New Roman" w:hAnsi="Times New Roman" w:cs="Times New Roman"/>
          <w:sz w:val="24"/>
          <w:szCs w:val="24"/>
          <w:lang w:val="es-CL"/>
        </w:rPr>
        <w:t>; sentencia de Juzgado de Familia de Concepción confirmada en Alzada por la Corte Rol 311-2012 rechaza divorcio por malos tratos del marido a pesar de constar éstos en denuncias en sede familia y penal</w:t>
      </w:r>
      <w:r>
        <w:rPr>
          <w:rStyle w:val="Ancladenotaalpie"/>
          <w:rFonts w:ascii="Times New Roman" w:hAnsi="Times New Roman" w:cs="Times New Roman"/>
          <w:sz w:val="24"/>
          <w:szCs w:val="24"/>
          <w:lang w:val="es-CL"/>
        </w:rPr>
        <w:footnoteReference w:id="103"/>
      </w:r>
      <w:r>
        <w:rPr>
          <w:rFonts w:ascii="Times New Roman" w:hAnsi="Times New Roman" w:cs="Times New Roman"/>
          <w:sz w:val="24"/>
          <w:szCs w:val="24"/>
          <w:lang w:val="es-CL"/>
        </w:rPr>
        <w:t xml:space="preserve">; otra sentencia del Juzgado de Familia de Arica </w:t>
      </w:r>
      <w:proofErr w:type="spellStart"/>
      <w:r>
        <w:rPr>
          <w:rFonts w:ascii="Times New Roman" w:hAnsi="Times New Roman" w:cs="Times New Roman"/>
          <w:sz w:val="24"/>
          <w:szCs w:val="24"/>
          <w:lang w:val="es-CL"/>
        </w:rPr>
        <w:t>Rit</w:t>
      </w:r>
      <w:proofErr w:type="spellEnd"/>
      <w:r>
        <w:rPr>
          <w:rFonts w:ascii="Times New Roman" w:hAnsi="Times New Roman" w:cs="Times New Roman"/>
          <w:sz w:val="24"/>
          <w:szCs w:val="24"/>
          <w:lang w:val="es-CL"/>
        </w:rPr>
        <w:t xml:space="preserve"> C-194-2012 confirmada por la Corte de Apelaciones Rol 47-2012 no consideró la terapia donde consta el cuadro depresivo de la cónyuge y que fuera como respuesta a los malos tratos del marido</w:t>
      </w:r>
      <w:r>
        <w:rPr>
          <w:rStyle w:val="Ancladenotaalpie"/>
          <w:rFonts w:ascii="Times New Roman" w:hAnsi="Times New Roman" w:cs="Times New Roman"/>
          <w:sz w:val="24"/>
          <w:szCs w:val="24"/>
          <w:lang w:val="es-CL"/>
        </w:rPr>
        <w:footnoteReference w:id="104"/>
      </w:r>
      <w:r>
        <w:rPr>
          <w:rFonts w:ascii="Times New Roman" w:hAnsi="Times New Roman" w:cs="Times New Roman"/>
          <w:sz w:val="24"/>
          <w:szCs w:val="24"/>
          <w:lang w:val="es-CL"/>
        </w:rPr>
        <w:t>; en Juzgado de Letras de San Fernando C-1606-2012 el marido había dejado con secuelas de discapacidad a su cónyuge por los golpes, acreditado por testigos y peritajes a los que la sentencia no consideró, rechazó divorcio por culpa</w:t>
      </w:r>
      <w:r>
        <w:rPr>
          <w:rStyle w:val="Ancladenotaalpie"/>
          <w:rFonts w:ascii="Times New Roman" w:hAnsi="Times New Roman" w:cs="Times New Roman"/>
          <w:sz w:val="24"/>
          <w:szCs w:val="24"/>
          <w:lang w:val="es-CL"/>
        </w:rPr>
        <w:footnoteReference w:id="105"/>
      </w:r>
      <w:r>
        <w:rPr>
          <w:rFonts w:ascii="Times New Roman" w:hAnsi="Times New Roman" w:cs="Times New Roman"/>
          <w:sz w:val="24"/>
          <w:szCs w:val="24"/>
          <w:lang w:val="es-CL"/>
        </w:rPr>
        <w:t>; sentencia de Corte de Apelaciones de Concepción Rol 488-2014 rechazó demanda de mujer fundado en actos de violencia intrafamiliar constando en sede penal la suspensión condicional del procedimiento</w:t>
      </w:r>
      <w:r>
        <w:rPr>
          <w:rStyle w:val="Ancladenotaalpie"/>
          <w:rFonts w:ascii="Times New Roman" w:hAnsi="Times New Roman" w:cs="Times New Roman"/>
          <w:sz w:val="24"/>
          <w:szCs w:val="24"/>
          <w:lang w:val="es-CL"/>
        </w:rPr>
        <w:footnoteReference w:id="106"/>
      </w:r>
      <w:r>
        <w:rPr>
          <w:rFonts w:ascii="Times New Roman" w:hAnsi="Times New Roman" w:cs="Times New Roman"/>
          <w:sz w:val="24"/>
          <w:szCs w:val="24"/>
          <w:lang w:val="es-CL"/>
        </w:rPr>
        <w:t xml:space="preserve">; lo propio por el Juzgado de Familia de Talcahuano, confirmado por la Corte de Apelaciones de Concepción Rol 138-2014 en orden a no considerar la prueba documental, testifical, confesión del marido, informe de asistente social, certificado de atención del Centro de Atención del </w:t>
      </w:r>
      <w:proofErr w:type="spellStart"/>
      <w:r>
        <w:rPr>
          <w:rFonts w:ascii="Times New Roman" w:hAnsi="Times New Roman" w:cs="Times New Roman"/>
          <w:sz w:val="24"/>
          <w:szCs w:val="24"/>
          <w:lang w:val="es-CL"/>
        </w:rPr>
        <w:t>Sernam</w:t>
      </w:r>
      <w:proofErr w:type="spellEnd"/>
      <w:r>
        <w:rPr>
          <w:rFonts w:ascii="Times New Roman" w:hAnsi="Times New Roman" w:cs="Times New Roman"/>
          <w:sz w:val="24"/>
          <w:szCs w:val="24"/>
          <w:lang w:val="es-CL"/>
        </w:rPr>
        <w:t xml:space="preserve"> de Chillán las que fueron estimadas insuficientes para acreditar actos de violencia intrafamiliar, debido a que no formuló denuncia en Carabineros o en Tribunal rechazó recurso fundado que el maltrato debe ser grave que haga intolerable la vida en común</w:t>
      </w:r>
      <w:r>
        <w:rPr>
          <w:rStyle w:val="Ancladenotaalpie"/>
          <w:rFonts w:ascii="Times New Roman" w:hAnsi="Times New Roman" w:cs="Times New Roman"/>
          <w:sz w:val="24"/>
          <w:szCs w:val="24"/>
          <w:lang w:val="es-CL"/>
        </w:rPr>
        <w:footnoteReference w:id="107"/>
      </w:r>
      <w:r>
        <w:rPr>
          <w:rFonts w:ascii="Times New Roman" w:hAnsi="Times New Roman" w:cs="Times New Roman"/>
          <w:sz w:val="24"/>
          <w:szCs w:val="24"/>
          <w:lang w:val="es-CL"/>
        </w:rPr>
        <w:t>; la Corte de Apelaciones de Puerto Montt Rol 30-2010 estableció que no basta la existencia de malos tratamientos, requieren de gravedad, esto es de tal entidad y magnitud que haga inviable en forma irreparable la convivencia, rechazando demanda de divorcio</w:t>
      </w:r>
      <w:r>
        <w:rPr>
          <w:rStyle w:val="Ancladenotaalpie"/>
          <w:rFonts w:ascii="Times New Roman" w:hAnsi="Times New Roman" w:cs="Times New Roman"/>
          <w:sz w:val="24"/>
          <w:szCs w:val="24"/>
          <w:lang w:val="es-CL"/>
        </w:rPr>
        <w:footnoteReference w:id="108"/>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Una sentencia del Juzgado de Familia de Chillán de no acoger demanda de divorcio por violencia intrafamiliar, revocado por la Corte de Apelaciones Rol 189-2014 de la misma ciudad en orden a que en alzada sí se consideró la prueba testimonial y todo el contexto de violencia intrafamiliar para acoger la demanda de divorcio culposo de la mujer en contra del marido</w:t>
      </w:r>
      <w:r>
        <w:rPr>
          <w:rStyle w:val="Ancladenotaalpie"/>
          <w:rFonts w:ascii="Times New Roman" w:hAnsi="Times New Roman" w:cs="Times New Roman"/>
          <w:sz w:val="24"/>
          <w:szCs w:val="24"/>
          <w:lang w:val="es-CL"/>
        </w:rPr>
        <w:footnoteReference w:id="109"/>
      </w:r>
      <w:r>
        <w:rPr>
          <w:rFonts w:ascii="Times New Roman" w:hAnsi="Times New Roman" w:cs="Times New Roman"/>
          <w:sz w:val="24"/>
          <w:szCs w:val="24"/>
          <w:lang w:val="es-CL"/>
        </w:rPr>
        <w:t>; el Juzgado de Letras de Constitución C-48290-2005 acogió demanda de divorcio en contra del marido por actos de violencia intrafamiliar teniendo como antecedente condena por lesiones graves contra su cónyuge</w:t>
      </w:r>
      <w:r>
        <w:rPr>
          <w:rStyle w:val="Ancladenotaalpie"/>
          <w:rFonts w:ascii="Times New Roman" w:hAnsi="Times New Roman" w:cs="Times New Roman"/>
          <w:sz w:val="24"/>
          <w:szCs w:val="24"/>
          <w:lang w:val="es-CL"/>
        </w:rPr>
        <w:footnoteReference w:id="110"/>
      </w:r>
      <w:r>
        <w:rPr>
          <w:rFonts w:ascii="Times New Roman" w:hAnsi="Times New Roman" w:cs="Times New Roman"/>
          <w:sz w:val="24"/>
          <w:szCs w:val="24"/>
          <w:lang w:val="es-CL"/>
        </w:rPr>
        <w:t>; otra sentencia de la Corte de Apelaciones de Valparaíso Rol 170-2015 revoca la de primera instancia que no ponderó la violencia psicológica y acoge demanda de divorcio en contra del marido por actos de violencia intrafamiliar acogiendo la prueba testimonial que había rechazado la instancia  inferior</w:t>
      </w:r>
      <w:r>
        <w:rPr>
          <w:rStyle w:val="Ancladenotaalpie"/>
          <w:rFonts w:ascii="Times New Roman" w:hAnsi="Times New Roman" w:cs="Times New Roman"/>
          <w:sz w:val="24"/>
          <w:szCs w:val="24"/>
          <w:lang w:val="es-CL"/>
        </w:rPr>
        <w:footnoteReference w:id="111"/>
      </w:r>
      <w:r>
        <w:rPr>
          <w:rFonts w:ascii="Times New Roman" w:hAnsi="Times New Roman" w:cs="Times New Roman"/>
          <w:sz w:val="24"/>
          <w:szCs w:val="24"/>
          <w:lang w:val="es-CL"/>
        </w:rPr>
        <w:t>; lo mismo sentencia de Corte de Apelaciones de Valdivia Rol 287-2006 que revocó la de primer grado en ordena acoger demanda de divorcio del marido fundado en que consta dos condenas por actos de violencia intrafamiliar en sede penal de la mujer en contra del marido que la instancia inferior no había considerado</w:t>
      </w:r>
      <w:r>
        <w:rPr>
          <w:rStyle w:val="Ancladenotaalpie"/>
          <w:rFonts w:ascii="Times New Roman" w:hAnsi="Times New Roman" w:cs="Times New Roman"/>
          <w:sz w:val="24"/>
          <w:szCs w:val="24"/>
          <w:lang w:val="es-CL"/>
        </w:rPr>
        <w:footnoteReference w:id="112"/>
      </w:r>
      <w:r>
        <w:rPr>
          <w:rFonts w:ascii="Times New Roman" w:hAnsi="Times New Roman" w:cs="Times New Roman"/>
          <w:sz w:val="24"/>
          <w:szCs w:val="24"/>
          <w:lang w:val="es-CL"/>
        </w:rPr>
        <w:t xml:space="preserve">; el rechazo a demanda </w:t>
      </w:r>
      <w:r>
        <w:rPr>
          <w:rFonts w:ascii="Times New Roman" w:hAnsi="Times New Roman" w:cs="Times New Roman"/>
          <w:sz w:val="24"/>
          <w:szCs w:val="24"/>
          <w:lang w:val="es-CL"/>
        </w:rPr>
        <w:lastRenderedPageBreak/>
        <w:t>de divorcio de Juzgado de Familia de Calama fue revocado por la Corte de Apelaciones de Antofagasta Rol 253-2013 en orden a considerar el diagnóstico de la atención de urgencia donde consta que la mujer resulto “</w:t>
      </w:r>
      <w:proofErr w:type="spellStart"/>
      <w:r>
        <w:rPr>
          <w:rFonts w:ascii="Times New Roman" w:hAnsi="Times New Roman" w:cs="Times New Roman"/>
          <w:sz w:val="24"/>
          <w:szCs w:val="24"/>
          <w:lang w:val="es-CL"/>
        </w:rPr>
        <w:t>policontusa</w:t>
      </w:r>
      <w:proofErr w:type="spellEnd"/>
      <w:r>
        <w:rPr>
          <w:rFonts w:ascii="Times New Roman" w:hAnsi="Times New Roman" w:cs="Times New Roman"/>
          <w:sz w:val="24"/>
          <w:szCs w:val="24"/>
          <w:lang w:val="es-CL"/>
        </w:rPr>
        <w:t xml:space="preserve"> por agresión cráneo facial, equimosis dorsal y muslo y traumatismo encéfalo craneano leve” para acoger divorcio culposo</w:t>
      </w:r>
      <w:r>
        <w:rPr>
          <w:rStyle w:val="Ancladenotaalpie"/>
          <w:rFonts w:ascii="Times New Roman" w:hAnsi="Times New Roman" w:cs="Times New Roman"/>
          <w:sz w:val="24"/>
          <w:szCs w:val="24"/>
          <w:lang w:val="es-CL"/>
        </w:rPr>
        <w:footnoteReference w:id="113"/>
      </w:r>
      <w:r>
        <w:rPr>
          <w:rFonts w:ascii="Times New Roman" w:hAnsi="Times New Roman" w:cs="Times New Roman"/>
          <w:sz w:val="24"/>
          <w:szCs w:val="24"/>
          <w:lang w:val="es-CL"/>
        </w:rPr>
        <w:t>; en sentencia de Corte de Apelaciones de Concepción Rol 1312-2008, se acoge divorcio basado en testimonios que acreditaron la violencia del marido constatando moretones de la actora y maltrato verbal revocando la de primer grado</w:t>
      </w:r>
      <w:r>
        <w:rPr>
          <w:rStyle w:val="Ancladenotaalpie"/>
          <w:rFonts w:ascii="Times New Roman" w:hAnsi="Times New Roman" w:cs="Times New Roman"/>
          <w:sz w:val="24"/>
          <w:szCs w:val="24"/>
          <w:lang w:val="es-CL"/>
        </w:rPr>
        <w:footnoteReference w:id="114"/>
      </w:r>
      <w:r>
        <w:rPr>
          <w:rFonts w:ascii="Times New Roman" w:hAnsi="Times New Roman" w:cs="Times New Roman"/>
          <w:sz w:val="24"/>
          <w:szCs w:val="24"/>
          <w:lang w:val="es-CL"/>
        </w:rPr>
        <w:t>; en otra se acogió por la Corte de Apelaciones de Santiago por actos de violencia intrafamiliar</w:t>
      </w:r>
      <w:r>
        <w:rPr>
          <w:rStyle w:val="Ancladenotaalpie"/>
          <w:rFonts w:ascii="Times New Roman" w:hAnsi="Times New Roman" w:cs="Times New Roman"/>
          <w:sz w:val="24"/>
          <w:szCs w:val="24"/>
          <w:lang w:val="es-CL"/>
        </w:rPr>
        <w:footnoteReference w:id="115"/>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El atentado contra la vida del otro cónyuge o los hijos, basta la sola tentativa para que se configure la causal, lo que significa que incluye también al delito frustrado de </w:t>
      </w:r>
      <w:proofErr w:type="spellStart"/>
      <w:r>
        <w:rPr>
          <w:rFonts w:ascii="Times New Roman" w:hAnsi="Times New Roman" w:cs="Times New Roman"/>
          <w:sz w:val="24"/>
          <w:szCs w:val="24"/>
          <w:lang w:val="es-CL"/>
        </w:rPr>
        <w:t>femicidio</w:t>
      </w:r>
      <w:proofErr w:type="spellEnd"/>
      <w:r>
        <w:rPr>
          <w:rFonts w:ascii="Times New Roman" w:hAnsi="Times New Roman" w:cs="Times New Roman"/>
          <w:sz w:val="24"/>
          <w:szCs w:val="24"/>
          <w:lang w:val="es-CL"/>
        </w:rPr>
        <w:t xml:space="preserve"> que es el cometido por el marido, o de parricidio que es el cometido por la mujer, según el artículo 390 del código penal. Si se considera que estos delitos involucran un historial previo de violencia intrafamiliar, por los reiterados actos de maltrato físico, psíquico, sexual y aun económico y que este atentado forma parte de una espiral ascendente de dicho ciclo, reviste por ese hecho de gravedad, que según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“cumple con el requisito de gravedad en sí misma”</w:t>
      </w:r>
      <w:r>
        <w:rPr>
          <w:rStyle w:val="Ancladenotaalpie"/>
          <w:rFonts w:ascii="Times New Roman" w:hAnsi="Times New Roman" w:cs="Times New Roman"/>
          <w:sz w:val="24"/>
          <w:szCs w:val="24"/>
          <w:lang w:val="es-CL"/>
        </w:rPr>
        <w:footnoteReference w:id="116"/>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el artículo 7° del código penal define la tentativa “cuando el culpable da principio de ejecución del crimen o simple delito por hechos directos, pero faltan uno o más para su complemento”; pero para este efecto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señala que no es necesario que dicho “atentado tipifique un ilícito penal, pues no se exige que la tentativa sea entendida en los términos del código penal, basta entonces el mero ánimo de querer hacerlo”</w:t>
      </w:r>
      <w:r>
        <w:rPr>
          <w:rStyle w:val="Ancladenotaalpie"/>
          <w:rFonts w:ascii="Times New Roman" w:hAnsi="Times New Roman" w:cs="Times New Roman"/>
          <w:sz w:val="24"/>
          <w:szCs w:val="24"/>
          <w:lang w:val="es-CL"/>
        </w:rPr>
        <w:footnoteReference w:id="117"/>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De esta manera, la conducta típica y antijurídica descrita en la causal es objetiva, pero al ubicarse en el mismo número y estar incorporado en la misma frase con los malos tratamientos graves, de existir éstos que lo será en la mayoría de los casos, viene a ser el corolario de la situación de violencia intrafamiliar impuesta por el agresor o agresora, esto por cuanto es el resultado ya señalado de las dos situaciones inherentes a la causal, pudiendo ser invocada por la víctima de esa situación.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 sexta causal es: “Tentativa para prostituir al otro cónyuge o a los hijos”.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Esta causal tiene como verbo rector el ofrecimiento de dádiva o promesa pecuniaria, a cambio de una prestación de tipo sexual a quien hace el ofrecimiento o promesa o respecto de un tercero. En este caso la conducta típica y antijurídica no solo involucra la prestación respecto de un tercero sino también al sujeto activo mismo, lo que es factible tratándose de un progenitor respecto de hija o hijo, pero también de la o el cónyuge.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 xml:space="preserve">Así Hernán Larraín Ríos considera la prostitución como el </w:t>
      </w:r>
      <w:proofErr w:type="spellStart"/>
      <w:proofErr w:type="gramStart"/>
      <w:r>
        <w:rPr>
          <w:rFonts w:ascii="Times New Roman" w:hAnsi="Times New Roman" w:cs="Times New Roman"/>
          <w:sz w:val="24"/>
          <w:szCs w:val="24"/>
          <w:lang w:val="es-CL"/>
        </w:rPr>
        <w:t>mas</w:t>
      </w:r>
      <w:proofErr w:type="spellEnd"/>
      <w:proofErr w:type="gramEnd"/>
      <w:r>
        <w:rPr>
          <w:rFonts w:ascii="Times New Roman" w:hAnsi="Times New Roman" w:cs="Times New Roman"/>
          <w:sz w:val="24"/>
          <w:szCs w:val="24"/>
          <w:lang w:val="es-CL"/>
        </w:rPr>
        <w:t xml:space="preserve"> grave de los vicios de corrupción tendiente a desmoralizar a hijas e hijos</w:t>
      </w:r>
      <w:r>
        <w:rPr>
          <w:rStyle w:val="Ancladenotaalpie"/>
          <w:rFonts w:ascii="Times New Roman" w:hAnsi="Times New Roman" w:cs="Times New Roman"/>
          <w:sz w:val="24"/>
          <w:szCs w:val="24"/>
          <w:lang w:val="es-CL"/>
        </w:rPr>
        <w:footnoteReference w:id="118"/>
      </w:r>
      <w:r>
        <w:rPr>
          <w:rFonts w:ascii="Times New Roman" w:hAnsi="Times New Roman" w:cs="Times New Roman"/>
          <w:sz w:val="24"/>
          <w:szCs w:val="24"/>
          <w:lang w:val="es-CL"/>
        </w:rPr>
        <w:t xml:space="preserve">. A </w:t>
      </w:r>
      <w:proofErr w:type="spellStart"/>
      <w:r>
        <w:rPr>
          <w:rFonts w:ascii="Times New Roman" w:hAnsi="Times New Roman" w:cs="Times New Roman"/>
          <w:sz w:val="24"/>
          <w:szCs w:val="24"/>
          <w:lang w:val="es-CL"/>
        </w:rPr>
        <w:t>Illanes</w:t>
      </w:r>
      <w:proofErr w:type="spellEnd"/>
      <w:r>
        <w:rPr>
          <w:rFonts w:ascii="Times New Roman" w:hAnsi="Times New Roman" w:cs="Times New Roman"/>
          <w:sz w:val="24"/>
          <w:szCs w:val="24"/>
          <w:lang w:val="es-CL"/>
        </w:rPr>
        <w:t xml:space="preserve"> citado por Marcela Olivares sostiene que es uno de los atentados más graves al deber de protección y cuidado que se deben los cónyuges entre sí y respecto de los hijos</w:t>
      </w:r>
      <w:r>
        <w:rPr>
          <w:rStyle w:val="Ancladenotaalpie"/>
          <w:rFonts w:ascii="Times New Roman" w:hAnsi="Times New Roman" w:cs="Times New Roman"/>
          <w:sz w:val="24"/>
          <w:szCs w:val="24"/>
          <w:lang w:val="es-CL"/>
        </w:rPr>
        <w:footnoteReference w:id="119"/>
      </w:r>
      <w:r>
        <w:rPr>
          <w:rFonts w:ascii="Times New Roman" w:hAnsi="Times New Roman" w:cs="Times New Roman"/>
          <w:sz w:val="24"/>
          <w:szCs w:val="24"/>
          <w:lang w:val="es-CL"/>
        </w:rPr>
        <w:t xml:space="preserve">. Para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si se ejerciere en contra de un hijo o hija, viola el deber de cuidado y los que impone la filiación; y si se ejerciere en contra del otro u otra cónyuge se viola el deber de protección</w:t>
      </w:r>
      <w:r>
        <w:rPr>
          <w:rStyle w:val="Ancladenotaalpie"/>
          <w:rFonts w:ascii="Times New Roman" w:hAnsi="Times New Roman" w:cs="Times New Roman"/>
          <w:sz w:val="24"/>
          <w:szCs w:val="24"/>
          <w:lang w:val="es-CL"/>
        </w:rPr>
        <w:footnoteReference w:id="120"/>
      </w:r>
      <w:r>
        <w:rPr>
          <w:rFonts w:ascii="Times New Roman" w:hAnsi="Times New Roman" w:cs="Times New Roman"/>
          <w:sz w:val="24"/>
          <w:szCs w:val="24"/>
          <w:lang w:val="es-CL"/>
        </w:rPr>
        <w:t>.cuando dicho autor señala que reviste gravedad, necesariamente se relaciona con la primera causal, debido al contexto de violencia.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 tentativa Hernán Larraín Ríos la define como “dar principio a la ejecución del hecho directamente por los actos exteriores, es decir manifestación concreta de la voluntad encaminada hacia la consecución de un fin”</w:t>
      </w:r>
      <w:r>
        <w:rPr>
          <w:rStyle w:val="Ancladenotaalpie"/>
          <w:rFonts w:ascii="Times New Roman" w:hAnsi="Times New Roman" w:cs="Times New Roman"/>
          <w:sz w:val="24"/>
          <w:szCs w:val="24"/>
          <w:lang w:val="es-CL"/>
        </w:rPr>
        <w:footnoteReference w:id="121"/>
      </w:r>
      <w:r>
        <w:rPr>
          <w:rFonts w:ascii="Times New Roman" w:hAnsi="Times New Roman" w:cs="Times New Roman"/>
          <w:sz w:val="24"/>
          <w:szCs w:val="24"/>
          <w:lang w:val="es-CL"/>
        </w:rPr>
        <w:t>, Marcela Olivares Ortiz lo define como “un acto preparatorio en sí mismo, pero que a su vez se debe haber comenzado a ejecutar”</w:t>
      </w:r>
      <w:r>
        <w:rPr>
          <w:rStyle w:val="Ancladenotaalpie"/>
          <w:rFonts w:ascii="Times New Roman" w:hAnsi="Times New Roman" w:cs="Times New Roman"/>
          <w:sz w:val="24"/>
          <w:szCs w:val="24"/>
          <w:lang w:val="es-CL"/>
        </w:rPr>
        <w:footnoteReference w:id="122"/>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Los delitos asociados contra la libertad sexual o indemnidad sexual y contra la integridad física y psíquica específicos son: el favorecimiento de la prostitución de menores contemplado en el artículo 367 y actualmente además el 367 ter, por su parte el referido a la  trata de personas contemplado en el artículos 367 bis, pasa ser el nuevo artículo 411 ter, y la trata personas a nivel nacional o interno el artículo 411 </w:t>
      </w:r>
      <w:proofErr w:type="spellStart"/>
      <w:r>
        <w:rPr>
          <w:rFonts w:ascii="Times New Roman" w:hAnsi="Times New Roman" w:cs="Times New Roman"/>
          <w:sz w:val="24"/>
          <w:szCs w:val="24"/>
          <w:lang w:val="es-CL"/>
        </w:rPr>
        <w:t>quater</w:t>
      </w:r>
      <w:proofErr w:type="spellEnd"/>
      <w:r>
        <w:rPr>
          <w:rFonts w:ascii="Times New Roman" w:hAnsi="Times New Roman" w:cs="Times New Roman"/>
          <w:sz w:val="24"/>
          <w:szCs w:val="24"/>
          <w:lang w:val="es-CL"/>
        </w:rPr>
        <w:t xml:space="preserve">; todos ellos del código penal; sea que estén en grado de tentativa, frustrado o consumado, dado que estos dos últimos revisten una mayor gravedad en el principio de ejecución.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Julio </w:t>
      </w:r>
      <w:proofErr w:type="spellStart"/>
      <w:r>
        <w:rPr>
          <w:rFonts w:ascii="Times New Roman" w:hAnsi="Times New Roman" w:cs="Times New Roman"/>
          <w:sz w:val="24"/>
          <w:szCs w:val="24"/>
          <w:lang w:val="es-CL"/>
        </w:rPr>
        <w:t>Oroza</w:t>
      </w:r>
      <w:proofErr w:type="spellEnd"/>
      <w:r>
        <w:rPr>
          <w:rFonts w:ascii="Times New Roman" w:hAnsi="Times New Roman" w:cs="Times New Roman"/>
          <w:sz w:val="24"/>
          <w:szCs w:val="24"/>
          <w:lang w:val="es-CL"/>
        </w:rPr>
        <w:t xml:space="preserve"> Daza considera que la existencia de esta causal en sí misma contribuye a fomentarla y por ende es contrario a ésta en forma manifiesta, y lo fundamenta en el hecho de que la mujer no invoca esta causal: por su difícil prueba, para no hacer público que ha practicado dicha actividad y porque rompe el vínculo conyugal sin sancionar la real situación, continuando con el engaño en otro matrimonio, lo que significa engaño a la ley, a la justicia, a la sociedad y a los próximos incautos. Dicho autor además hace presente que en la mayoría de los países la prostitución es tolerada y reglamentada, pero están de acuerdo que es condenable</w:t>
      </w:r>
      <w:r>
        <w:rPr>
          <w:rStyle w:val="Ancladenotaalpie"/>
          <w:rFonts w:ascii="Times New Roman" w:hAnsi="Times New Roman" w:cs="Times New Roman"/>
          <w:sz w:val="24"/>
          <w:szCs w:val="24"/>
          <w:lang w:val="es-CL"/>
        </w:rPr>
        <w:footnoteReference w:id="123"/>
      </w:r>
      <w:r>
        <w:rPr>
          <w:rFonts w:ascii="Times New Roman" w:hAnsi="Times New Roman" w:cs="Times New Roman"/>
          <w:sz w:val="24"/>
          <w:szCs w:val="24"/>
          <w:lang w:val="es-CL"/>
        </w:rPr>
        <w:t>.</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Para refutar lo precedentemente expuesto por Julio </w:t>
      </w:r>
      <w:proofErr w:type="spellStart"/>
      <w:r>
        <w:rPr>
          <w:rFonts w:ascii="Times New Roman" w:hAnsi="Times New Roman" w:cs="Times New Roman"/>
          <w:sz w:val="24"/>
          <w:szCs w:val="24"/>
          <w:lang w:val="es-CL"/>
        </w:rPr>
        <w:t>Oroza</w:t>
      </w:r>
      <w:proofErr w:type="spellEnd"/>
      <w:r>
        <w:rPr>
          <w:rFonts w:ascii="Times New Roman" w:hAnsi="Times New Roman" w:cs="Times New Roman"/>
          <w:sz w:val="24"/>
          <w:szCs w:val="24"/>
          <w:lang w:val="es-CL"/>
        </w:rPr>
        <w:t>; como criterio general cabe señalar que el sentido de establecer causales, en las que si incurre uno de los cónyuges, significa que se trata de una conducta reprochable, ésta sin lugar a dudas lo es, y por tal motivo se le sanciona al culpable con la disolución del vínculo.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El maltrato físico o psíquico configura una causal, pero la tentativa de prostitución que también va involucrado maltrato, por cuanto el marido que tiene la pretensión de prostituir en forma forzada a su mujer o la mujer al marido, según el caso, se atenta contra la libertad sexual de la o el cónyuge inocente, con mayor razón si la tentativa lo fuere contra hijas o </w:t>
      </w:r>
      <w:r>
        <w:rPr>
          <w:rFonts w:ascii="Times New Roman" w:hAnsi="Times New Roman" w:cs="Times New Roman"/>
          <w:sz w:val="24"/>
          <w:szCs w:val="24"/>
          <w:lang w:val="es-CL"/>
        </w:rPr>
        <w:lastRenderedPageBreak/>
        <w:t>hijos, que e</w:t>
      </w:r>
      <w:bookmarkStart w:id="0" w:name="_GoBack"/>
      <w:bookmarkEnd w:id="0"/>
      <w:r>
        <w:rPr>
          <w:rFonts w:ascii="Times New Roman" w:hAnsi="Times New Roman" w:cs="Times New Roman"/>
          <w:sz w:val="24"/>
          <w:szCs w:val="24"/>
          <w:lang w:val="es-CL"/>
        </w:rPr>
        <w:t>n este caso es contra su indemnidad sexual. Se trata de un derecho que tiene la víctima para hacerlo valer, con mayor razón tratándose de un delito tan grave como el señalado.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Que la mujer o el hombre en su caso, desea que se sepa o no la actividad, es una valoración subjetiva de la persona, no obstante hay quienes practican dicha actividad en forma abierta; pero de no existir la causal, se invocaría la de maltrato grave, y también en ese caso se sabría del ejercicio del comercio sexual por parte de uno de los cónyuges.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Salvo en Chile que contradictoriamente tiene normativa reglamentaria y a la vez prohibitiva, contrasta que como bien señala el autor con la tendencia a nivel mundial sea tolerarla y reglamentarla, tendencia que a todas luces es positiva, precisamente por ello significa que se reconoce una actividad y que debe ser ejercida libremente y no forzada, se enmarca en un contexto que permite la denuncia si una persona fuere coaccionada a realizarla.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Por último, el argumento “del engaño a la justicia, sociedad e incautos” sostenido por dicho autor constituye una afirmación prejuiciosa y sin ningún sentido, por cuanto simplemente se trata de una actividad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que si fuere forzada, le asiste a la víctima cónyuge el consiguiente ejercicio del derecho a disolver el vínculo en la instancia correspondiente.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Aspectos relacionados de la primera causal sobre maltrato grave y atentado contra la vida y la sexta de tentativa para prostituir, al o a la cónyuge o hijos/as.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las causales primera y sexta, esto es maltrato grave y atentado a la vida, o tentativa de prostituir, según el caso, se dan en contexto de violencia intrafamiliar, no requieren de sentencia condenatoria, pero de existir ésta sirve para su acreditación, ese es el efecto y en ningún caso requisito para su configuración ni procedencia.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Al respecto cabe citar una sentencia del Tribunal Constitucional, Rol 21435-13-INA que en lo sustancial se refería a otra materia, señala: en relación a “las otras causales de divorcio culpable” “que estas causales están referidas a conductas contrarias al cónyuge, a los hijos o a todos ellos. Su gravedad se manifiesta por </w:t>
      </w:r>
      <w:proofErr w:type="spellStart"/>
      <w:r>
        <w:rPr>
          <w:rFonts w:ascii="Times New Roman" w:hAnsi="Times New Roman" w:cs="Times New Roman"/>
          <w:sz w:val="24"/>
          <w:szCs w:val="24"/>
          <w:lang w:val="es-CL"/>
        </w:rPr>
        <w:t>si</w:t>
      </w:r>
      <w:proofErr w:type="spellEnd"/>
      <w:r>
        <w:rPr>
          <w:rFonts w:ascii="Times New Roman" w:hAnsi="Times New Roman" w:cs="Times New Roman"/>
          <w:sz w:val="24"/>
          <w:szCs w:val="24"/>
          <w:lang w:val="es-CL"/>
        </w:rPr>
        <w:t xml:space="preserve"> misma, los hechos que conllevan un homicidio frustrado, el ejercicio de la violencia intrafamiliar y el proxenetismo”</w:t>
      </w:r>
      <w:r>
        <w:rPr>
          <w:rStyle w:val="Ancladenotaalpie"/>
          <w:rFonts w:ascii="Times New Roman" w:hAnsi="Times New Roman" w:cs="Times New Roman"/>
          <w:sz w:val="24"/>
          <w:szCs w:val="24"/>
          <w:lang w:val="es-CL"/>
        </w:rPr>
        <w:footnoteReference w:id="124"/>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Las causales primera o sexta se refieren al o a la cónyuge o alguno de los hijos, desde luego incluye si se tratare de un hijo adoptivo, y respecto de los hijos comunes o solo de uno de los progenitores, la norma no distingue, no correspondiendo tampoco hacerlo al intérprete, por lo que se incluye una y otra situación.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Pero podría darse que cualquiera de las conductas descritas precedentemente en las causales respectivas, sea ejercida por el marido o la mujer pero no contra el otro cónyuge o los hijos, sino contra alguien que vive en la misma morada que podría ser un allegado, pariente o no, y que por cualquier motivo se ha establecido un lazo afectivo tal como si se tratare de un hijo o pariente, podría interpretarse en un sentido amplio dicha situación, y en ese caso </w:t>
      </w:r>
      <w:r>
        <w:rPr>
          <w:rFonts w:ascii="Times New Roman" w:hAnsi="Times New Roman" w:cs="Times New Roman"/>
          <w:sz w:val="24"/>
          <w:szCs w:val="24"/>
          <w:lang w:val="es-CL"/>
        </w:rPr>
        <w:lastRenderedPageBreak/>
        <w:t>aplicar la primera o sexta causal el divorcio por culpa en contra del agresor, pero al respecto existe un vacío legal.</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 tercera causal es: “Condena ejecutoriada por la comisión de los crímenes o simples delitos contra el orden de las familias y contra la moralidad pública o contra las personas, previstos en el Libro II, Títulos VII y VIII del Código Penal, que involucre una grave ruptura de  la armonía conyugal”.</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Para configurar la causal se requiere de sentencia penal ejecutoriada condenatoria, sea que la pena se cumpla en presidio o en libertad respecto de los delitos que forman parte de los párrafos señalados previamente y sin que la enumeración sea taxativa incluye: violación, estupro, abuso sexual, agresión sexual calificada, acción sexual distinta de acceso carnal, sodomía con menor, incesto, ultrajes públicos a las buenas costumbres, </w:t>
      </w:r>
      <w:proofErr w:type="spellStart"/>
      <w:r>
        <w:rPr>
          <w:rFonts w:ascii="Times New Roman" w:hAnsi="Times New Roman" w:cs="Times New Roman"/>
          <w:sz w:val="24"/>
          <w:szCs w:val="24"/>
          <w:lang w:val="es-CL"/>
        </w:rPr>
        <w:t>femicidio</w:t>
      </w:r>
      <w:proofErr w:type="spellEnd"/>
      <w:r>
        <w:rPr>
          <w:rFonts w:ascii="Times New Roman" w:hAnsi="Times New Roman" w:cs="Times New Roman"/>
          <w:sz w:val="24"/>
          <w:szCs w:val="24"/>
          <w:lang w:val="es-CL"/>
        </w:rPr>
        <w:t xml:space="preserve">, parricidio, homicidio calificado, homicidio simple, homicidio preterintencional, homicidio en riña, infanticidio, castración, mutilación, lesiones gravísimas, graves o menos graves, violencia seguida de aborto, duelo, tráfico ilícito de migrantes, trata de personas, secuestro, sustracción de menores, amenazas, injuria, calumnia, aborto, abandono de niños y personas desvalidas, celebración de matrimonios ilegales, entre otros.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Es necesario precisar que si bien el código penal se refiere en el párrafo pertinente a los delitos contra las personas a los comprendidos toda la gama de homicidios y lesiones, son también delitos contra las personas los que atentan contra la libertad personal, esto es secuestro y sustracción de menores, que además estos forman parte de los de mayor gravedad en contexto de violencia intrafamiliar, debiendo esa normativa ser concordante con ésta; si el legislador lo hubiese restringido lo haría señalado expresamente refiriéndose en forma precisa al título y párrafo pertinente, tal como lo hizo en la mención de los delitos sexuales.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a la exigencia de comisión de crimen o simple delito incluye únicamente a los autores, pero no cómplices que cooperan a la ejecución del hecho, ni tampoco encubridores</w:t>
      </w:r>
      <w:r>
        <w:rPr>
          <w:rStyle w:val="Ancladenotaalpie"/>
          <w:rFonts w:ascii="Times New Roman" w:hAnsi="Times New Roman" w:cs="Times New Roman"/>
          <w:sz w:val="24"/>
          <w:szCs w:val="24"/>
          <w:lang w:val="es-CL"/>
        </w:rPr>
        <w:footnoteReference w:id="125"/>
      </w:r>
      <w:r>
        <w:rPr>
          <w:rFonts w:ascii="Times New Roman" w:hAnsi="Times New Roman" w:cs="Times New Roman"/>
          <w:sz w:val="24"/>
          <w:szCs w:val="24"/>
          <w:lang w:val="es-CL"/>
        </w:rPr>
        <w:t>; por su parte Soledad Quintana coincide con incorporar únicamente a los autores, no obstante agrega “ahora bien, si hubieren intervenido en la comisión del hecho delictivo con algunos de estos grados de participación y se cumpliesen las condiciones establecidas para la configuración de la causal genérica, podría invocarse ésta”</w:t>
      </w:r>
      <w:r>
        <w:rPr>
          <w:rStyle w:val="Ancladenotaalpie"/>
          <w:rFonts w:ascii="Times New Roman" w:hAnsi="Times New Roman" w:cs="Times New Roman"/>
          <w:sz w:val="24"/>
          <w:szCs w:val="24"/>
          <w:lang w:val="es-CL"/>
        </w:rPr>
        <w:footnoteReference w:id="126"/>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 doctrina por regla general excluye a los cómplices que por ser meros cooperadores no tuvieron participación material en el hecho mismo, siendo ese el elemento distintivo. Sin embargo, sucede que entre los autores se clasifican en instigadores y materiales, siendo que los primeros no necesariamente participan del hecho mismo; entonces siguiendo con el razonamiento restringido de actividad comisiva, la figura de la causal se estaría reduciendo a la de autores materiales y a los instigadores si también fueron materiales, pero sucede que la gravedad y compromiso mayor la tienen precisamente los instigadores, en consecuencia, no sería lógico diferenciar a éstos y a los materiales, dándose el absurdo que la exclusión abarcaría a los de mayor y a los de menor jerarquía en la participación delictiva.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Para clarificar lo señalado precedentemente, hay que estar a lo dispuesto en el derecho comparado, que diferencia la participación delictiva únicamente a los autores y cómplices, por cuanto los encubridores cometen un delito autónomo de obstrucción a la justicia, siendo Chile la única excepción, ya que éstos intervienen cuando el ilícito ya se ha cometido a diferencia de los cómplices que intervienen antes. Por eso, y dado que la consideración de la comisión delictiva incluye a quienes participan con anterioridad del delito, entonces es respecto de éstos que debe incluir la causal.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Existe un elemento adicional exigido por la ley y es que afecte a la armonía conyugal, Soledad Quintana lo relaciona con el artículo 3° de la misma ley, respecto de lo cual y de conformidad a dicho texto legal, es menester considerar la debida protección del interés superior de los hijos y del cónyuge más débil, a su vez conciliar los derechos y deberes provenientes de las relaciones de filiación con la subsistencia de una vida familiar compatible con la ruptura o la vida separada de los cónyuges</w:t>
      </w:r>
      <w:r>
        <w:rPr>
          <w:rStyle w:val="Ancladenotaalpie"/>
          <w:rFonts w:ascii="Times New Roman" w:hAnsi="Times New Roman" w:cs="Times New Roman"/>
          <w:sz w:val="24"/>
          <w:szCs w:val="24"/>
          <w:lang w:val="es-CL"/>
        </w:rPr>
        <w:footnoteReference w:id="127"/>
      </w:r>
      <w:r>
        <w:rPr>
          <w:rFonts w:ascii="Times New Roman" w:hAnsi="Times New Roman" w:cs="Times New Roman"/>
          <w:sz w:val="24"/>
          <w:szCs w:val="24"/>
          <w:lang w:val="es-CL"/>
        </w:rPr>
        <w:t xml:space="preserve">. Concordante con lo señalado por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considera más propio el concepto armonía familiar que armonía conyugal</w:t>
      </w:r>
      <w:r>
        <w:rPr>
          <w:rStyle w:val="Ancladenotaalpie"/>
          <w:rFonts w:ascii="Times New Roman" w:hAnsi="Times New Roman" w:cs="Times New Roman"/>
          <w:sz w:val="24"/>
          <w:szCs w:val="24"/>
          <w:lang w:val="es-CL"/>
        </w:rPr>
        <w:footnoteReference w:id="128"/>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Respecto de los delitos señalados precedentemente, se dan dos posibilidades: la víctima puede ser una tercera persona pero también el o la cónyuge o los hijos, la ley no distingue en cuanto a uno u otro sujeto pasivo.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No obstante, si se cometiere en contra de los primeros la exigencia adicional de una grave ruptura de la armonía conyugal, esto es, carecer de acuerdo, concordia, cordialidad, solidaridad, la hay si el hechor cometiere al menos ciertos delitos graves por el riesgo de involucrar a futuro al o a la cónyuge e hijos como autores, cómplices o encubridores aunque ésta última en ese caso fuere eximente de responsabilidad, pero por la excesiva amplitud penal de la categoría de autores en la participación punible, que deja espacio reducido al cómplice, constituye en sí mismo un elemento objetivo determinante de grave ruptura de la armonía conyugal.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Si se cometiere en contra del otro consorte o descendiente en primer grado, por las características de los delitos contra la vida, contra la integridad corporal o psicológica o contra la integridad sexual, que incluye tanto los de libertad sexual e indemnidad sexual, al menos respecto de los mencionados, sin perjuicio de ser incluidos otros, es alta la probabilidad de estar en contexto de violencia intrafamiliar, lo cual le da la opción al o a la cónyuge inocente de optar por esta tercera o la primera causal, si se inclina por la causal del presente número se exige grave ruptura de la armonía conyugal, y habrá desarmonía si se carece de acuerdo, concordia, cordialidad, o solidaridad, cumple con el requisito al haber actos propios de violencia intrafamiliar, por cuanto el requisito es en sí mismo de menor entidad que los actos violentos ya señalados, se concluye entonces que no hay necesidad de prueba adicional de desarmonía conyugal que la constata por si sola.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 xml:space="preserve">Sin embargo, una sentencia de la Corte Suprema Rol 15903-13 confirmatoria de las instancias inferiores </w:t>
      </w:r>
      <w:proofErr w:type="spellStart"/>
      <w:r>
        <w:rPr>
          <w:rFonts w:ascii="Times New Roman" w:hAnsi="Times New Roman" w:cs="Times New Roman"/>
          <w:sz w:val="24"/>
          <w:szCs w:val="24"/>
          <w:lang w:val="es-CL"/>
        </w:rPr>
        <w:t>Rit</w:t>
      </w:r>
      <w:proofErr w:type="spellEnd"/>
      <w:r>
        <w:rPr>
          <w:rFonts w:ascii="Times New Roman" w:hAnsi="Times New Roman" w:cs="Times New Roman"/>
          <w:sz w:val="24"/>
          <w:szCs w:val="24"/>
          <w:lang w:val="es-CL"/>
        </w:rPr>
        <w:t xml:space="preserve"> C-1397, se pronuncia en sentido contrario, en virtud de la cual frente a una demanda por divorcio culposo, acreditando sentencia condenatoria en sede penal por el delito de lesiones menos graves en contexto de violencia intrafamiliar. La resolución de ésta por voto de mayoría señaló que dicha sentencia penal no basta por sí sola para acreditar la grave ruptura de la armonía conyugal, no así el voto de minoría que sí consideró a la violencia como suficiente para acreditarla.</w:t>
      </w:r>
      <w:r>
        <w:rPr>
          <w:rStyle w:val="Ancladenotaalpie"/>
          <w:rFonts w:ascii="Times New Roman" w:hAnsi="Times New Roman" w:cs="Times New Roman"/>
          <w:sz w:val="24"/>
          <w:szCs w:val="24"/>
          <w:lang w:val="es-CL"/>
        </w:rPr>
        <w:footnoteReference w:id="129"/>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Respecto de los delitos no contemplados en este número, para María Soledad Quintana “cabría aducir la causal genérica de verificarse sus requisitos”</w:t>
      </w:r>
      <w:r>
        <w:rPr>
          <w:rStyle w:val="Ancladenotaalpie"/>
          <w:rFonts w:ascii="Times New Roman" w:hAnsi="Times New Roman" w:cs="Times New Roman"/>
          <w:sz w:val="24"/>
          <w:szCs w:val="24"/>
          <w:lang w:val="es-CL"/>
        </w:rPr>
        <w:footnoteReference w:id="130"/>
      </w:r>
      <w:r>
        <w:rPr>
          <w:rFonts w:ascii="Times New Roman" w:hAnsi="Times New Roman" w:cs="Times New Roman"/>
          <w:sz w:val="24"/>
          <w:szCs w:val="24"/>
          <w:lang w:val="es-CL"/>
        </w:rPr>
        <w:t xml:space="preserve">. De la misma manera, si relativo a estos delitos o los otros que no se incluyen en esta </w:t>
      </w:r>
      <w:proofErr w:type="spellStart"/>
      <w:r>
        <w:rPr>
          <w:rFonts w:ascii="Times New Roman" w:hAnsi="Times New Roman" w:cs="Times New Roman"/>
          <w:sz w:val="24"/>
          <w:szCs w:val="24"/>
          <w:lang w:val="es-CL"/>
        </w:rPr>
        <w:t>causal</w:t>
      </w:r>
      <w:proofErr w:type="spellEnd"/>
      <w:r>
        <w:rPr>
          <w:rFonts w:ascii="Times New Roman" w:hAnsi="Times New Roman" w:cs="Times New Roman"/>
          <w:sz w:val="24"/>
          <w:szCs w:val="24"/>
          <w:lang w:val="es-CL"/>
        </w:rPr>
        <w:t xml:space="preserve">, se decretare la suspensión condicional del procedimiento, procede respecto de todos ellos solicitar el divorcio culposo por la causal genérica a que se refiere precedentemente.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Julio </w:t>
      </w:r>
      <w:proofErr w:type="spellStart"/>
      <w:r>
        <w:rPr>
          <w:rFonts w:ascii="Times New Roman" w:hAnsi="Times New Roman" w:cs="Times New Roman"/>
          <w:sz w:val="24"/>
          <w:szCs w:val="24"/>
          <w:lang w:val="es-CL"/>
        </w:rPr>
        <w:t>Oroza</w:t>
      </w:r>
      <w:proofErr w:type="spellEnd"/>
      <w:r>
        <w:rPr>
          <w:rFonts w:ascii="Times New Roman" w:hAnsi="Times New Roman" w:cs="Times New Roman"/>
          <w:sz w:val="24"/>
          <w:szCs w:val="24"/>
          <w:lang w:val="es-CL"/>
        </w:rPr>
        <w:t xml:space="preserve"> Daza es contrario a esta causal porque al delincuente se le impide su readaptación, “quita toda esperanza de enmendarse, porque al salir en libertad no tendrá cónyuge, familia, ni hijos”</w:t>
      </w:r>
      <w:r>
        <w:rPr>
          <w:rStyle w:val="Ancladenotaalpie"/>
          <w:rFonts w:ascii="Times New Roman" w:hAnsi="Times New Roman" w:cs="Times New Roman"/>
          <w:sz w:val="24"/>
          <w:szCs w:val="24"/>
          <w:lang w:val="es-CL"/>
        </w:rPr>
        <w:footnoteReference w:id="131"/>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Al respecto es necesario distinguir las circunstancias bajo las cuales uno de los cónyuges cometió el delito; por ejemplo si lo hizo en defensa propia porque fue obligado a cometer un delito por parte de terceros y el tribunal lo condenó porque no consideró la eximente de legítima defensa en un caso o la fuerza moral irresistible en el otro; sin embargo, si el otro cónyuge cometiere aquellos que implican un especial juicio de reproche como los de carácter sexual o incurriere en asesinatos e incluso robo o tráfico ilícito de estupefacientes (éstos dos últimos configuran la causal genérica), o si incurre en éstos u otros como parte de una actividad delictual habitual, sin lugar a dudas en esta segunda situación se está frente a un conflicto intrafamiliar al menos latente, entre otros motivos por no constituir ejemplo para los hijos al no demostrar respeto por las demás personas, tampoco podría tenerla por su familia y por el eventual involucramiento que podría implicar para </w:t>
      </w:r>
      <w:proofErr w:type="spellStart"/>
      <w:r>
        <w:rPr>
          <w:rFonts w:ascii="Times New Roman" w:hAnsi="Times New Roman" w:cs="Times New Roman"/>
          <w:sz w:val="24"/>
          <w:szCs w:val="24"/>
          <w:lang w:val="es-CL"/>
        </w:rPr>
        <w:t>el</w:t>
      </w:r>
      <w:proofErr w:type="spellEnd"/>
      <w:r>
        <w:rPr>
          <w:rFonts w:ascii="Times New Roman" w:hAnsi="Times New Roman" w:cs="Times New Roman"/>
          <w:sz w:val="24"/>
          <w:szCs w:val="24"/>
          <w:lang w:val="es-CL"/>
        </w:rPr>
        <w:t xml:space="preserve"> o la cónyuge inocente o a sus hijos, peor aún si son las víctimas directas del accionar del hechor; en consecuencia, son todos ellos  elementos que deberá ponderar el o la cónyuge inocente y solo ella con el objetivo de determinar si continua con el matrimonio o solicita el divorcio culposo, ni tampoco puede a ella imponérsele el hacerse cargo de quien ha delinquido, el hogar familiar no es un centro de rehabilitación de ex convictos, esa es labor del Estado, si éste no lo cumple, no pretendan lo sustituya el o la cónyuge inocente.</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 causal quinta del artículo 54 es: “Alcoholismo o drogadicción que constituya un impedimento grave para la convivencia armoniosa entre los cónyuges o entre éstos y los hijos”.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Julia </w:t>
      </w:r>
      <w:proofErr w:type="spellStart"/>
      <w:r>
        <w:rPr>
          <w:rFonts w:ascii="Times New Roman" w:hAnsi="Times New Roman" w:cs="Times New Roman"/>
          <w:sz w:val="24"/>
          <w:szCs w:val="24"/>
          <w:lang w:val="es-CL"/>
        </w:rPr>
        <w:t>Marinkovic</w:t>
      </w:r>
      <w:proofErr w:type="spellEnd"/>
      <w:r>
        <w:rPr>
          <w:rFonts w:ascii="Times New Roman" w:hAnsi="Times New Roman" w:cs="Times New Roman"/>
          <w:sz w:val="24"/>
          <w:szCs w:val="24"/>
          <w:lang w:val="es-CL"/>
        </w:rPr>
        <w:t xml:space="preserve">, Gabriel Muñoz </w:t>
      </w:r>
      <w:proofErr w:type="spellStart"/>
      <w:r>
        <w:rPr>
          <w:rFonts w:ascii="Times New Roman" w:hAnsi="Times New Roman" w:cs="Times New Roman"/>
          <w:sz w:val="24"/>
          <w:szCs w:val="24"/>
          <w:lang w:val="es-CL"/>
        </w:rPr>
        <w:t>Bonacic</w:t>
      </w:r>
      <w:proofErr w:type="spellEnd"/>
      <w:r>
        <w:rPr>
          <w:rFonts w:ascii="Times New Roman" w:hAnsi="Times New Roman" w:cs="Times New Roman"/>
          <w:sz w:val="24"/>
          <w:szCs w:val="24"/>
          <w:lang w:val="es-CL"/>
        </w:rPr>
        <w:t xml:space="preserve">, Eugenia </w:t>
      </w:r>
      <w:proofErr w:type="spellStart"/>
      <w:r>
        <w:rPr>
          <w:rFonts w:ascii="Times New Roman" w:hAnsi="Times New Roman" w:cs="Times New Roman"/>
          <w:sz w:val="24"/>
          <w:szCs w:val="24"/>
          <w:lang w:val="es-CL"/>
        </w:rPr>
        <w:t>Kemm</w:t>
      </w:r>
      <w:proofErr w:type="spellEnd"/>
      <w:r>
        <w:rPr>
          <w:rFonts w:ascii="Times New Roman" w:hAnsi="Times New Roman" w:cs="Times New Roman"/>
          <w:sz w:val="24"/>
          <w:szCs w:val="24"/>
          <w:lang w:val="es-CL"/>
        </w:rPr>
        <w:t xml:space="preserve">, Rafael González y Pamela González Tornero citan a la Organización Mundial de la Salud, la que define el alcoholismo como “un trastorno crónico de la conducta caracterizado por la dependencia </w:t>
      </w:r>
      <w:r>
        <w:rPr>
          <w:rFonts w:ascii="Times New Roman" w:hAnsi="Times New Roman" w:cs="Times New Roman"/>
          <w:sz w:val="24"/>
          <w:szCs w:val="24"/>
          <w:lang w:val="es-CL"/>
        </w:rPr>
        <w:lastRenderedPageBreak/>
        <w:t>hacia el alcohol expresado a través de dos síntomas fundamentales: la incapacidad de detenerse en la ingestión de alcohol y la imposibilidad de abstenerse de alcohol”, en tanto es alcohólico aquella “persona que bebe en exceso y que dependen del alcohol al grado tal de provocar un trastorno mental evidente o de intervenir en su salud mental y física”</w:t>
      </w:r>
      <w:r>
        <w:rPr>
          <w:rStyle w:val="Ancladenotaalpie"/>
          <w:rFonts w:ascii="Times New Roman" w:hAnsi="Times New Roman" w:cs="Times New Roman"/>
          <w:sz w:val="24"/>
          <w:szCs w:val="24"/>
          <w:lang w:val="es-CL"/>
        </w:rPr>
        <w:footnoteReference w:id="132"/>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citando a Pedro </w:t>
      </w:r>
      <w:proofErr w:type="spellStart"/>
      <w:r>
        <w:rPr>
          <w:rFonts w:ascii="Times New Roman" w:hAnsi="Times New Roman" w:cs="Times New Roman"/>
          <w:sz w:val="24"/>
          <w:szCs w:val="24"/>
          <w:lang w:val="es-CL"/>
        </w:rPr>
        <w:t>Naveillán</w:t>
      </w:r>
      <w:proofErr w:type="spellEnd"/>
      <w:r>
        <w:rPr>
          <w:rFonts w:ascii="Times New Roman" w:hAnsi="Times New Roman" w:cs="Times New Roman"/>
          <w:sz w:val="24"/>
          <w:szCs w:val="24"/>
          <w:lang w:val="es-CL"/>
        </w:rPr>
        <w:t xml:space="preserve"> Fernández, distingue “tres tipos de alcohólicos: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 alcohólicos intermitentes: tienen esa denominación “porque pasan por períodos de ingesta inmoderada de alcohol, (embriagueces y crisis de ingestión alcohol), que alternan con períodos de abstinencia en que no consumen nada de alcohol”;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b.- </w:t>
      </w:r>
      <w:proofErr w:type="gramStart"/>
      <w:r>
        <w:rPr>
          <w:rFonts w:ascii="Times New Roman" w:hAnsi="Times New Roman" w:cs="Times New Roman"/>
          <w:sz w:val="24"/>
          <w:szCs w:val="24"/>
          <w:lang w:val="es-CL"/>
        </w:rPr>
        <w:t>alcohólicos</w:t>
      </w:r>
      <w:proofErr w:type="gramEnd"/>
      <w:r>
        <w:rPr>
          <w:rFonts w:ascii="Times New Roman" w:hAnsi="Times New Roman" w:cs="Times New Roman"/>
          <w:sz w:val="24"/>
          <w:szCs w:val="24"/>
          <w:lang w:val="es-CL"/>
        </w:rPr>
        <w:t xml:space="preserve"> inveterados: su rasgo distintivo es la incapacidad de abstenerse de alcohol”, deben ingerir bebidas alcohólicas para calmar la privación de éste, así beben todos los días del año y no son libres para dejar de beber”;</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 alcohólicos mixtos: “presentan tanto incapacidad de abstenerse como de detenerse. Viven en una embriaguez permanente”</w:t>
      </w:r>
      <w:r>
        <w:rPr>
          <w:rStyle w:val="Ancladenotaalpie"/>
          <w:rFonts w:ascii="Times New Roman" w:hAnsi="Times New Roman" w:cs="Times New Roman"/>
          <w:sz w:val="24"/>
          <w:szCs w:val="24"/>
          <w:lang w:val="es-CL"/>
        </w:rPr>
        <w:footnoteReference w:id="133"/>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Julia </w:t>
      </w:r>
      <w:proofErr w:type="spellStart"/>
      <w:r>
        <w:rPr>
          <w:rFonts w:ascii="Times New Roman" w:hAnsi="Times New Roman" w:cs="Times New Roman"/>
          <w:sz w:val="24"/>
          <w:szCs w:val="24"/>
          <w:lang w:val="es-CL"/>
        </w:rPr>
        <w:t>Marinkovic</w:t>
      </w:r>
      <w:proofErr w:type="spellEnd"/>
      <w:r>
        <w:rPr>
          <w:rFonts w:ascii="Times New Roman" w:hAnsi="Times New Roman" w:cs="Times New Roman"/>
          <w:sz w:val="24"/>
          <w:szCs w:val="24"/>
          <w:lang w:val="es-CL"/>
        </w:rPr>
        <w:t xml:space="preserve">, Gabriel Muñoz </w:t>
      </w:r>
      <w:proofErr w:type="spellStart"/>
      <w:r>
        <w:rPr>
          <w:rFonts w:ascii="Times New Roman" w:hAnsi="Times New Roman" w:cs="Times New Roman"/>
          <w:sz w:val="24"/>
          <w:szCs w:val="24"/>
          <w:lang w:val="es-CL"/>
        </w:rPr>
        <w:t>Bonacic</w:t>
      </w:r>
      <w:proofErr w:type="spellEnd"/>
      <w:r>
        <w:rPr>
          <w:rFonts w:ascii="Times New Roman" w:hAnsi="Times New Roman" w:cs="Times New Roman"/>
          <w:sz w:val="24"/>
          <w:szCs w:val="24"/>
          <w:lang w:val="es-CL"/>
        </w:rPr>
        <w:t xml:space="preserve">, Eugenia </w:t>
      </w:r>
      <w:proofErr w:type="spellStart"/>
      <w:r>
        <w:rPr>
          <w:rFonts w:ascii="Times New Roman" w:hAnsi="Times New Roman" w:cs="Times New Roman"/>
          <w:sz w:val="24"/>
          <w:szCs w:val="24"/>
          <w:lang w:val="es-CL"/>
        </w:rPr>
        <w:t>Kemm</w:t>
      </w:r>
      <w:proofErr w:type="spellEnd"/>
      <w:r>
        <w:rPr>
          <w:rFonts w:ascii="Times New Roman" w:hAnsi="Times New Roman" w:cs="Times New Roman"/>
          <w:sz w:val="24"/>
          <w:szCs w:val="24"/>
          <w:lang w:val="es-CL"/>
        </w:rPr>
        <w:t>, Rafael González y Pamela González Tornero citan a la Organización Mundial de la Salud, la que define la drogadicción como “un estado de intoxicación, que puede ser periódica o crónica, causado por el consumo reiterado de una droga”</w:t>
      </w:r>
      <w:r>
        <w:rPr>
          <w:rStyle w:val="Ancladenotaalpie"/>
          <w:rFonts w:ascii="Times New Roman" w:hAnsi="Times New Roman" w:cs="Times New Roman"/>
          <w:sz w:val="24"/>
          <w:szCs w:val="24"/>
          <w:lang w:val="es-CL"/>
        </w:rPr>
        <w:footnoteReference w:id="134"/>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Para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las drogas son narcóticos que “deben administrarse en dosis continuas, cada vez mayores y con profundos efectos psicológicos y sociales”</w:t>
      </w:r>
      <w:r>
        <w:rPr>
          <w:rStyle w:val="Ancladenotaalpie"/>
          <w:rFonts w:ascii="Times New Roman" w:hAnsi="Times New Roman" w:cs="Times New Roman"/>
          <w:sz w:val="24"/>
          <w:szCs w:val="24"/>
          <w:lang w:val="es-CL"/>
        </w:rPr>
        <w:footnoteReference w:id="135"/>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El que uno de los cónyuges o ambos sea alcohólico o drogadicto, se trata de una conducta que por sí sola no basta para configurar la causal; requiere del requisito de ser un impedimento grave para la convivencia armoniosa, esto es, en principio no bastaría si fuere meramente circunstancial u ocasional, debe tratarse de un alcohólico intermitente o inveterado y su equivalente en el drogadicto; requiere exista una desarmonía en la relación, esto es, falta de acuerdo, concordia, cordialidad, solidaridad, dado que el alcoholismo y drogadicción en sí mismo constituye un impedimento grave.</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El hecho de ser el alcoholismo o la drogadicción un elemento detonante de maltrato grave o violencia intrafamiliar, muchas veces invocado por quien incurre en dicha conducta, ésta última sería la causa de la ruptura y el alcoholismo o drogadicción la consecuencia desencadenante, aplicándose en esta situación la causal primera y no la quinta, pero podría también en subsidio alegarse la quinta causal, basado en que al acreditarse el maltrato grave o violencia intrafamiliar, por ese solo hecho constituye un impedimento grave para la convivencia armoniosa contemplado en esta quinta causal.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Sin embargo, una sentencia de la Corte de Apelaciones de San Miguel Rol 61-2009, citada por Marcela Olivares rechazó una demanda de divorcio culposo aduciendo que el consumo </w:t>
      </w:r>
      <w:r>
        <w:rPr>
          <w:rFonts w:ascii="Times New Roman" w:hAnsi="Times New Roman" w:cs="Times New Roman"/>
          <w:sz w:val="24"/>
          <w:szCs w:val="24"/>
          <w:lang w:val="es-CL"/>
        </w:rPr>
        <w:lastRenderedPageBreak/>
        <w:t>riesgoso del marido no resulta suficiente para acreditar la circunstancia fáctica de alcoholismo, a pesar de haber constancia de violencia intrafamiliar</w:t>
      </w:r>
      <w:r>
        <w:rPr>
          <w:rStyle w:val="Ancladenotaalpie"/>
          <w:rFonts w:ascii="Times New Roman" w:hAnsi="Times New Roman" w:cs="Times New Roman"/>
          <w:sz w:val="24"/>
          <w:szCs w:val="24"/>
          <w:lang w:val="es-CL"/>
        </w:rPr>
        <w:footnoteReference w:id="136"/>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Al respecto cabe citar una sentencia del Tribunal Constitucional Rol 2435-13-INA, que aunque se refería en lo sustancial a otra materia señala: en relación a “las otras causales de divorcio culpable” “estas causales están referidas a conductas contrarias al cónyuge, a los hijos o a todos ellos. Su gravedad se manifiesta por si misma: los hechos que conllevan la drogodependencia o el alcoholismo como patología social contra la familia”</w:t>
      </w:r>
      <w:r>
        <w:rPr>
          <w:rStyle w:val="Ancladenotaalpie"/>
          <w:rFonts w:ascii="Times New Roman" w:hAnsi="Times New Roman" w:cs="Times New Roman"/>
          <w:sz w:val="24"/>
          <w:szCs w:val="24"/>
          <w:lang w:val="es-CL"/>
        </w:rPr>
        <w:footnoteReference w:id="137"/>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 segunda causal es: “Trasgresión grave y reiterada de los deberes de convivencia, socorro y fidelidad propios del matrimonio”.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trasgresión grave implica una vulneración a los deberes matrimoniales de cierta relevancia y reiterada lo fuere en forma permanente o si se hiciere con intervalos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de una vez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El artículo 133 del código civil señala que ambos cónyuges tienen el derecho y el deber de vivir en el hogar común, salvo que a alguno de ellos le </w:t>
      </w:r>
      <w:proofErr w:type="gramStart"/>
      <w:r>
        <w:rPr>
          <w:rFonts w:ascii="Times New Roman" w:hAnsi="Times New Roman" w:cs="Times New Roman"/>
          <w:sz w:val="24"/>
          <w:szCs w:val="24"/>
          <w:lang w:val="es-CL"/>
        </w:rPr>
        <w:t>asista</w:t>
      </w:r>
      <w:proofErr w:type="gramEnd"/>
      <w:r>
        <w:rPr>
          <w:rFonts w:ascii="Times New Roman" w:hAnsi="Times New Roman" w:cs="Times New Roman"/>
          <w:sz w:val="24"/>
          <w:szCs w:val="24"/>
          <w:lang w:val="es-CL"/>
        </w:rPr>
        <w:t xml:space="preserve"> razones graves para no hacerlo. Se relaciona con la mención ejemplar de esta causal del artículo 54 al señalar que “el abandono continuo o reiterado del hogar común es una forma de trasgresión grave de los deberes del matrimonio”.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convivencia se establece como derecho y deber, las razones graves que puede tener uno de ellos o ambos de no vivir en el hogar común puede ser por una circunstancia imperativa de vivir separados, pero con el ánimo de vivir juntos, y que se concreta solo en forma ocasional, habiendo acuerdo de ambos para que así sea, por ejemplo deberse a que el domicilio de su centro de trabajo estar ubicado en una región distinta a la donde habitan o residen, o si ambos han acordado salir de vacaciones en períodos de tiempo distintos, se trata entonces de abandono temporal o aun de manera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o memos continua pero que no configura la causal.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Una sentencia de la Corte de Apelaciones de Santiago Rol 821-2010 citada por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define abandonar como “dejar, desamparar a una persona”</w:t>
      </w:r>
      <w:r>
        <w:rPr>
          <w:rStyle w:val="Ancladenotaalpie"/>
          <w:rFonts w:ascii="Times New Roman" w:hAnsi="Times New Roman" w:cs="Times New Roman"/>
          <w:sz w:val="24"/>
          <w:szCs w:val="24"/>
          <w:lang w:val="es-CL"/>
        </w:rPr>
        <w:footnoteReference w:id="138"/>
      </w:r>
      <w:r>
        <w:rPr>
          <w:rFonts w:ascii="Times New Roman" w:hAnsi="Times New Roman" w:cs="Times New Roman"/>
          <w:sz w:val="24"/>
          <w:szCs w:val="24"/>
          <w:lang w:val="es-CL"/>
        </w:rPr>
        <w:t>. El mismo autor señala como elementos para configurar la causal de divorcio: sea injustificado y que no haya sido convenido o estipulado entre los cónyuges</w:t>
      </w:r>
      <w:r>
        <w:rPr>
          <w:rStyle w:val="Ancladenotaalpie"/>
          <w:rFonts w:ascii="Times New Roman" w:hAnsi="Times New Roman" w:cs="Times New Roman"/>
          <w:sz w:val="24"/>
          <w:szCs w:val="24"/>
          <w:lang w:val="es-CL"/>
        </w:rPr>
        <w:footnoteReference w:id="139"/>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El requisito del abandono es continuo o reiterado en términos disyuntivos; entonces será abandono continuo el hecho físico del alejamiento injustificado del hogar común por tiempo ininterrumpido, y será abandono reiterado cuando el alejamiento injustificado del hogar común se hiciere con intervalos de regreso para nuevamente volver a alejarse en forma injustificada; que para efectos de este número del artículo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El socorro se establece como derecho y deber en el artículo 131 del código civil, el que se refiere al auxilio económico por lo que se relaciona con el artículo 321 n° 1 del mismo código, que establece la obligación de alimentos que se deben entre sí, respecto de los cuales no se exige sentencia, pero de haberla facilita la prueba en cuanto a la cuantía de la obligación. Una sentencia de la Corte de Apelaciones de Puerto Montt Rol 778-2007 citada por Marcela Olivares revocó un fallo de primera instancia y concedió el divorcio al invocarse el deber de socorro, por “no haber proporcionado el demandado los recursos económicos necesarios para la manutención de su familia, por lo que se acogerá la acción de divorcio interpuesta”</w:t>
      </w:r>
      <w:r>
        <w:rPr>
          <w:rStyle w:val="Ancladenotaalpie"/>
          <w:rFonts w:ascii="Times New Roman" w:hAnsi="Times New Roman" w:cs="Times New Roman"/>
          <w:sz w:val="24"/>
          <w:szCs w:val="24"/>
          <w:lang w:val="es-CL"/>
        </w:rPr>
        <w:footnoteReference w:id="140"/>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fidelidad está establecida como </w:t>
      </w:r>
      <w:proofErr w:type="gramStart"/>
      <w:r>
        <w:rPr>
          <w:rFonts w:ascii="Times New Roman" w:hAnsi="Times New Roman" w:cs="Times New Roman"/>
          <w:sz w:val="24"/>
          <w:szCs w:val="24"/>
          <w:lang w:val="es-CL"/>
        </w:rPr>
        <w:t>derecho</w:t>
      </w:r>
      <w:proofErr w:type="gramEnd"/>
      <w:r>
        <w:rPr>
          <w:rFonts w:ascii="Times New Roman" w:hAnsi="Times New Roman" w:cs="Times New Roman"/>
          <w:sz w:val="24"/>
          <w:szCs w:val="24"/>
          <w:lang w:val="es-CL"/>
        </w:rPr>
        <w:t xml:space="preserve"> y deber.</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Al respecto el artículo 132 del código civil define el adulterio como “el varón casado que yace con mujer que no sea su cónyuge y la mujer casada que yace con varón que no sea su marido”. Es por definición heterosexual.</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Cabe entonces precisar que el concepto yacer en materia civil no es el mismo que en materia penal, por cuanto en este ámbito se refiere únicamente al coito vaginal, y es el acceso carnal el que incluye el coito vaginal, anal o bucal; pero aplicado en este ámbito específico a la causal, se refiere a la relación sexual en términos amplios, que incluye entre otras formas el contacto </w:t>
      </w:r>
      <w:proofErr w:type="spellStart"/>
      <w:r>
        <w:rPr>
          <w:rFonts w:ascii="Times New Roman" w:hAnsi="Times New Roman" w:cs="Times New Roman"/>
          <w:sz w:val="24"/>
          <w:szCs w:val="24"/>
          <w:lang w:val="es-CL"/>
        </w:rPr>
        <w:t>bucovaginal</w:t>
      </w:r>
      <w:proofErr w:type="spellEnd"/>
      <w:r>
        <w:rPr>
          <w:rFonts w:ascii="Times New Roman" w:hAnsi="Times New Roman" w:cs="Times New Roman"/>
          <w:sz w:val="24"/>
          <w:szCs w:val="24"/>
          <w:lang w:val="es-CL"/>
        </w:rPr>
        <w:t xml:space="preserve">, contacto bucal, otras prácticas sexuales diversas (fetichismo, exhibicionismo, voyerismo, sadomasoquismo, </w:t>
      </w:r>
      <w:proofErr w:type="spellStart"/>
      <w:r>
        <w:rPr>
          <w:rFonts w:ascii="Times New Roman" w:hAnsi="Times New Roman" w:cs="Times New Roman"/>
          <w:sz w:val="24"/>
          <w:szCs w:val="24"/>
          <w:lang w:val="es-CL"/>
        </w:rPr>
        <w:t>etc</w:t>
      </w:r>
      <w:proofErr w:type="spellEnd"/>
      <w:r>
        <w:rPr>
          <w:rFonts w:ascii="Times New Roman" w:hAnsi="Times New Roman" w:cs="Times New Roman"/>
          <w:sz w:val="24"/>
          <w:szCs w:val="24"/>
          <w:lang w:val="es-CL"/>
        </w:rPr>
        <w:t>) y en general a cualquier acto de relevancia de carácter heterosexual extramatrimonial.</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El artículo 132 del mismo código, agrega que el adulterio constituye una infracción grave al deber de fidelidad, siendo éste el bien jurídico que se vulnera, esto es, más amplio, por lo que según Javier Barrientos “se configura por entablar una relación sentimental con una tercera persona”</w:t>
      </w:r>
      <w:r>
        <w:rPr>
          <w:rStyle w:val="Ancladenotaalpie"/>
          <w:rFonts w:ascii="Times New Roman" w:hAnsi="Times New Roman" w:cs="Times New Roman"/>
          <w:sz w:val="24"/>
          <w:szCs w:val="24"/>
          <w:lang w:val="es-CL"/>
        </w:rPr>
        <w:footnoteReference w:id="141"/>
      </w:r>
      <w:r>
        <w:rPr>
          <w:rFonts w:ascii="Times New Roman" w:hAnsi="Times New Roman" w:cs="Times New Roman"/>
          <w:sz w:val="24"/>
          <w:szCs w:val="24"/>
          <w:lang w:val="es-CL"/>
        </w:rPr>
        <w:t>, lo que viene a confirmar una sentencia de la Corte de Apelaciones de Santiago Legal Publishing 39356 citada por Barrientos: “Siendo el concepto de fidelidad mucho más amplio  que el del adulterio, se puede afirmar por ello que el deber de fidelidad no solo abarca el adulterio, sino que basta una vinculación con un tercero que no guarde los límites de lo común y habitual en relaciones sociales y denote una proximidad de tipo sentimental”</w:t>
      </w:r>
      <w:r>
        <w:rPr>
          <w:rStyle w:val="Ancladenotaalpie"/>
          <w:rFonts w:ascii="Times New Roman" w:hAnsi="Times New Roman" w:cs="Times New Roman"/>
          <w:sz w:val="24"/>
          <w:szCs w:val="24"/>
          <w:lang w:val="es-CL"/>
        </w:rPr>
        <w:footnoteReference w:id="142"/>
      </w:r>
      <w:r>
        <w:rPr>
          <w:rFonts w:ascii="Times New Roman" w:hAnsi="Times New Roman" w:cs="Times New Roman"/>
          <w:sz w:val="24"/>
          <w:szCs w:val="24"/>
          <w:lang w:val="es-CL"/>
        </w:rPr>
        <w:t>. Coincidente con lo anterior María Soledad Quintana refiriéndose a una sentencia de la Corte Suprema Rol 9529-2010 “que el deber de fidelidad no se circunscribe solo al plano sexual, sino a todos los aspectos de la vida en común y consiste en guardarse fe mutuamente, en ser leal el uno con el otro, e indubitadamente una infidelidad afectiva que se prolongue en el tiempo puede calificarse de grave y tornar intolerable la vida en común”</w:t>
      </w:r>
      <w:r>
        <w:rPr>
          <w:rStyle w:val="Ancladenotaalpie"/>
          <w:rFonts w:ascii="Times New Roman" w:hAnsi="Times New Roman" w:cs="Times New Roman"/>
          <w:sz w:val="24"/>
          <w:szCs w:val="24"/>
          <w:lang w:val="es-CL"/>
        </w:rPr>
        <w:footnoteReference w:id="143"/>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Una sentencia del Juzgado de Familia de La Florida acogió una demanda de divorcio en contra del marido, la que consistía en una relación extramatrimonial por más de quince años, naciendo un hijo de dicha relación entre el padre que lo reconoció y otra mujer </w:t>
      </w:r>
      <w:r>
        <w:rPr>
          <w:rFonts w:ascii="Times New Roman" w:hAnsi="Times New Roman" w:cs="Times New Roman"/>
          <w:sz w:val="24"/>
          <w:szCs w:val="24"/>
          <w:lang w:val="es-CL"/>
        </w:rPr>
        <w:lastRenderedPageBreak/>
        <w:t>distinta de la madre; pero en apelación fue revocada por la Corte de Apelaciones de San Miguel Rol 590-</w:t>
      </w:r>
      <w:proofErr w:type="gramStart"/>
      <w:r>
        <w:rPr>
          <w:rFonts w:ascii="Times New Roman" w:hAnsi="Times New Roman" w:cs="Times New Roman"/>
          <w:sz w:val="24"/>
          <w:szCs w:val="24"/>
          <w:lang w:val="es-CL"/>
        </w:rPr>
        <w:t xml:space="preserve">2012 </w:t>
      </w:r>
      <w:proofErr w:type="gramEnd"/>
      <w:r>
        <w:rPr>
          <w:rStyle w:val="Ancladenotaalpie"/>
          <w:rFonts w:ascii="Times New Roman" w:hAnsi="Times New Roman" w:cs="Times New Roman"/>
          <w:sz w:val="24"/>
          <w:szCs w:val="24"/>
          <w:lang w:val="es-CL"/>
        </w:rPr>
        <w:footnoteReference w:id="144"/>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En cambio otra sentencia de la Corte Suprema Legal Publishing 48568 citada por Barrientos concedió el divorcio al marido debido a que su mujer llevaba hombres a la vivienda, con quienes se besaba y luego los conducía a su dormitorio</w:t>
      </w:r>
      <w:r>
        <w:rPr>
          <w:rStyle w:val="Ancladenotaalpie"/>
          <w:rFonts w:ascii="Times New Roman" w:hAnsi="Times New Roman" w:cs="Times New Roman"/>
          <w:sz w:val="24"/>
          <w:szCs w:val="24"/>
          <w:lang w:val="es-CL"/>
        </w:rPr>
        <w:footnoteReference w:id="145"/>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Sin embargo, otra sentencia de la Corte Suprema citada por Julia </w:t>
      </w:r>
      <w:proofErr w:type="spellStart"/>
      <w:r>
        <w:rPr>
          <w:rFonts w:ascii="Times New Roman" w:hAnsi="Times New Roman" w:cs="Times New Roman"/>
          <w:sz w:val="24"/>
          <w:szCs w:val="24"/>
          <w:lang w:val="es-CL"/>
        </w:rPr>
        <w:t>Marinkovic</w:t>
      </w:r>
      <w:proofErr w:type="spellEnd"/>
      <w:r>
        <w:rPr>
          <w:rFonts w:ascii="Times New Roman" w:hAnsi="Times New Roman" w:cs="Times New Roman"/>
          <w:sz w:val="24"/>
          <w:szCs w:val="24"/>
          <w:lang w:val="es-CL"/>
        </w:rPr>
        <w:t xml:space="preserve"> y otros, ante una demanda del marido por infidelidad de la mujer, a su vez ella interpone reconvencional por incumplimiento de convivencia y socorro. La demanda acogida por el Juzgado de La Serena fue revocada por la Corte de Apelaciones. Deducida casación ante la Corte Suprema Rol 7843-08 razona lo siguiente: es un concepto subjetivo propio del fuero interno y no se refiere a la exclusividad de sentimientos, que en el caso de los seres humanos se expresa en la sexualidad, el derecho no regula sentimientos, si hay relaciones sentimentales de amistad, parentesco o trabajo no interesa al derecho. También se rechazó la demanda reconvencional por estimar que la infidelidad es razón suficiente para que el marido dejara el hogar común</w:t>
      </w:r>
      <w:r>
        <w:rPr>
          <w:rStyle w:val="Ancladenotaalpie"/>
          <w:rFonts w:ascii="Times New Roman" w:hAnsi="Times New Roman" w:cs="Times New Roman"/>
          <w:sz w:val="24"/>
          <w:szCs w:val="24"/>
          <w:lang w:val="es-CL"/>
        </w:rPr>
        <w:footnoteReference w:id="146"/>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De lo anterior, queda establecido que el adulterio se restringe únicamente a una relación heterosexual, dado que en caso de ser homosexual, se incurre en otra causal denominada conducta homosexual, desplazando la figura.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Distinto es si se tratare de un comportamiento constitutivo de infidelidad, en tal caso éste puede ser tanto  heterosexual como homosexual, debiendo invocarse esta causal en una y otra situación.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De conformidad al artículo 26, el cual señala que “no podrá invocarse el adulterio cuando exista previa separación de hecho consentida por ambos cónyuges”. La excepción referida al adulterio ciertamente que se extiende al deber general de fidelidad, dado que de no ser así, se daría el absurdo una relación sexual pasaría a ser menos gravosa que un acercamiento sentimental, pero que no alcance a ser relación sexual propiamente tal aún en el sentido amplio del término. Así lo establece una sentencia de la Corte de Apelaciones de Valparaíso de 2010 Legal Publishing 47059 citada por Barrientos al referirse a “la obligación de fidelidad una consecuencia del ánimo de permanecer juntos y unidos en el proyecto que implica el vivir y cohabitar cumpliendo las obligaciones recíprocas que el matrimonio impone, cesan desde que opera la separación de hecho”</w:t>
      </w:r>
      <w:r>
        <w:rPr>
          <w:rStyle w:val="Ancladenotaalpie"/>
          <w:rFonts w:ascii="Times New Roman" w:hAnsi="Times New Roman" w:cs="Times New Roman"/>
          <w:sz w:val="24"/>
          <w:szCs w:val="24"/>
          <w:lang w:val="es-CL"/>
        </w:rPr>
        <w:footnoteReference w:id="147"/>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Cualquiera de los tres derechos deberes que se vulneren, el de convivencia, socorro o fidelidad, basta para que configure la causal; la expresión “y” a que se refiere el presente artículo, está entendida como una circunstancia más indicadora de otra que finaliza, pero no implica conjunción; eso sí exige adicionalmente que los hechos de que ese trate constituyan una transgresión grave, esto es, sea relevante.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Sin embargo, una sentencia de la Corte de Apelaciones de Rancagua Rol 1236-2006 citada por Olivares ha sostenido “deben ser los tres de forma copulativa”</w:t>
      </w:r>
      <w:r>
        <w:rPr>
          <w:rStyle w:val="Ancladenotaalpie"/>
          <w:rFonts w:ascii="Times New Roman" w:hAnsi="Times New Roman" w:cs="Times New Roman"/>
          <w:sz w:val="24"/>
          <w:szCs w:val="24"/>
          <w:lang w:val="es-CL"/>
        </w:rPr>
        <w:footnoteReference w:id="148"/>
      </w:r>
      <w:r>
        <w:rPr>
          <w:rFonts w:ascii="Times New Roman" w:hAnsi="Times New Roman" w:cs="Times New Roman"/>
          <w:sz w:val="24"/>
          <w:szCs w:val="24"/>
          <w:lang w:val="es-CL"/>
        </w:rPr>
        <w:t>, lo mismo la Corte de Apelaciones de Chillán Rol 82-2008</w:t>
      </w:r>
      <w:r>
        <w:rPr>
          <w:rStyle w:val="Ancladenotaalpie"/>
          <w:rFonts w:ascii="Times New Roman" w:hAnsi="Times New Roman" w:cs="Times New Roman"/>
          <w:sz w:val="24"/>
          <w:szCs w:val="24"/>
          <w:lang w:val="es-CL"/>
        </w:rPr>
        <w:footnoteReference w:id="149"/>
      </w:r>
      <w:r>
        <w:rPr>
          <w:rFonts w:ascii="Times New Roman" w:hAnsi="Times New Roman" w:cs="Times New Roman"/>
          <w:sz w:val="24"/>
          <w:szCs w:val="24"/>
          <w:lang w:val="es-CL"/>
        </w:rPr>
        <w:t>. En cambio una sentencia de la Corte de Apelaciones de Puerto Montt Rol 778-2007 concedió el divorcio por haberse trasgredido el deber de socorro</w:t>
      </w:r>
      <w:r>
        <w:rPr>
          <w:rStyle w:val="Ancladenotaalpie"/>
          <w:rFonts w:ascii="Times New Roman" w:hAnsi="Times New Roman" w:cs="Times New Roman"/>
          <w:sz w:val="24"/>
          <w:szCs w:val="24"/>
          <w:lang w:val="es-CL"/>
        </w:rPr>
        <w:footnoteReference w:id="150"/>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Cabe destacar que el trasgredir el deber de socorro es en sí mismo un </w:t>
      </w:r>
      <w:proofErr w:type="spellStart"/>
      <w:r>
        <w:rPr>
          <w:rFonts w:ascii="Times New Roman" w:hAnsi="Times New Roman" w:cs="Times New Roman"/>
          <w:sz w:val="24"/>
          <w:szCs w:val="24"/>
          <w:lang w:val="es-CL"/>
        </w:rPr>
        <w:t>disvalor</w:t>
      </w:r>
      <w:proofErr w:type="spellEnd"/>
      <w:r>
        <w:rPr>
          <w:rFonts w:ascii="Times New Roman" w:hAnsi="Times New Roman" w:cs="Times New Roman"/>
          <w:sz w:val="24"/>
          <w:szCs w:val="24"/>
          <w:lang w:val="es-CL"/>
        </w:rPr>
        <w:t xml:space="preserve"> y amerita por ese solo hecho configurar la causal, la exigencia adicional de convivencia y fidelidad solo le añade un </w:t>
      </w:r>
      <w:proofErr w:type="spellStart"/>
      <w:r>
        <w:rPr>
          <w:rFonts w:ascii="Times New Roman" w:hAnsi="Times New Roman" w:cs="Times New Roman"/>
          <w:sz w:val="24"/>
          <w:szCs w:val="24"/>
          <w:lang w:val="es-CL"/>
        </w:rPr>
        <w:t>disvalor</w:t>
      </w:r>
      <w:proofErr w:type="spellEnd"/>
      <w:r>
        <w:rPr>
          <w:rFonts w:ascii="Times New Roman" w:hAnsi="Times New Roman" w:cs="Times New Roman"/>
          <w:sz w:val="24"/>
          <w:szCs w:val="24"/>
          <w:lang w:val="es-CL"/>
        </w:rPr>
        <w:t xml:space="preserve"> mayor, pero no significa que requiera de ellos para su tipificación; el establecer los tres requisitos copulativos, primero, podría no darse las otras dos o tan solo dos, y segundo, no poder probar los tres incluidos los elementos de gravedad y reiteración; lo que en la práctica tornaría muy difícil o casi imposible configurar la causal y ese no fue el sentido que quiso darle el legislador, que al establecerlo como bien jurídico protegido no solo el socorro, sino también los otros dos  de cohabitación y fidelidad, fluye naturalmente la consideración independiente de cada una de ellas, ya que la exigencia copulativa en el hecho hace inoperante la norma; en consecuencia, lo obvio es establecer causales para que se apliquen y otorgar justicia, no para que no se apliquen y denegar justicia.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 cuarta causal es: “Conducta homosexual”.</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Javier Barrientos y </w:t>
      </w:r>
      <w:proofErr w:type="spellStart"/>
      <w:r>
        <w:rPr>
          <w:rFonts w:ascii="Times New Roman" w:hAnsi="Times New Roman" w:cs="Times New Roman"/>
          <w:sz w:val="24"/>
          <w:szCs w:val="24"/>
          <w:lang w:val="es-CL"/>
        </w:rPr>
        <w:t>Aranzazu</w:t>
      </w:r>
      <w:proofErr w:type="spellEnd"/>
      <w:r>
        <w:rPr>
          <w:rFonts w:ascii="Times New Roman" w:hAnsi="Times New Roman" w:cs="Times New Roman"/>
          <w:sz w:val="24"/>
          <w:szCs w:val="24"/>
          <w:lang w:val="es-CL"/>
        </w:rPr>
        <w:t xml:space="preserve"> Novales </w:t>
      </w:r>
      <w:proofErr w:type="spellStart"/>
      <w:r>
        <w:rPr>
          <w:rFonts w:ascii="Times New Roman" w:hAnsi="Times New Roman" w:cs="Times New Roman"/>
          <w:sz w:val="24"/>
          <w:szCs w:val="24"/>
          <w:lang w:val="es-CL"/>
        </w:rPr>
        <w:t>Alquézar</w:t>
      </w:r>
      <w:proofErr w:type="spellEnd"/>
      <w:r>
        <w:rPr>
          <w:rFonts w:ascii="Times New Roman" w:hAnsi="Times New Roman" w:cs="Times New Roman"/>
          <w:sz w:val="24"/>
          <w:szCs w:val="24"/>
          <w:lang w:val="es-CL"/>
        </w:rPr>
        <w:t xml:space="preserve"> hacen presente que en el derecho comparado como el francés, italiano, español y portugués no contemplan esta causal</w:t>
      </w:r>
      <w:r>
        <w:rPr>
          <w:rStyle w:val="Ancladenotaalpie"/>
          <w:rFonts w:ascii="Times New Roman" w:hAnsi="Times New Roman" w:cs="Times New Roman"/>
          <w:sz w:val="24"/>
          <w:szCs w:val="24"/>
          <w:lang w:val="es-CL"/>
        </w:rPr>
        <w:footnoteReference w:id="151"/>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Tomando como antecedente lo dispuesto en los artículos 132 del código civil y 364 del código penal, se puede definir para efecto de esta causal la conducta homosexual como el varón casado que yace con varón o la mujer casada que yace con mujer; siendo redundante agregar que no sea su cónyuge para una u otra situación, en la medida de que el matrimonio sea únicamente entre un hombre y una mujer.</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Cabe entonces precisar que el concepto yacer en materia civil no es el mismo que en materia penal, por cuanto en este ámbito se refiere únicamente al coito vaginal, y es el acceso carnal el que incluye en este caso el coito anal o bucal, pero aplicado en este ámbito específico a la causal, se refiere a la relación sexual sodomítica o lésbica en términos amplios, que incluye entre otras formas el contacto </w:t>
      </w:r>
      <w:proofErr w:type="spellStart"/>
      <w:r>
        <w:rPr>
          <w:rFonts w:ascii="Times New Roman" w:hAnsi="Times New Roman" w:cs="Times New Roman"/>
          <w:sz w:val="24"/>
          <w:szCs w:val="24"/>
          <w:lang w:val="es-CL"/>
        </w:rPr>
        <w:t>bucovaginal</w:t>
      </w:r>
      <w:proofErr w:type="spellEnd"/>
      <w:r>
        <w:rPr>
          <w:rFonts w:ascii="Times New Roman" w:hAnsi="Times New Roman" w:cs="Times New Roman"/>
          <w:sz w:val="24"/>
          <w:szCs w:val="24"/>
          <w:lang w:val="es-CL"/>
        </w:rPr>
        <w:t xml:space="preserve">, contacto bucal, otras prácticas sexuales diversas (fetichismo, exhibicionismo, voyerismo, sadomasoquismo, </w:t>
      </w:r>
      <w:proofErr w:type="spellStart"/>
      <w:r>
        <w:rPr>
          <w:rFonts w:ascii="Times New Roman" w:hAnsi="Times New Roman" w:cs="Times New Roman"/>
          <w:sz w:val="24"/>
          <w:szCs w:val="24"/>
          <w:lang w:val="es-CL"/>
        </w:rPr>
        <w:t>etc</w:t>
      </w:r>
      <w:proofErr w:type="spellEnd"/>
      <w:r>
        <w:rPr>
          <w:rFonts w:ascii="Times New Roman" w:hAnsi="Times New Roman" w:cs="Times New Roman"/>
          <w:sz w:val="24"/>
          <w:szCs w:val="24"/>
          <w:lang w:val="es-CL"/>
        </w:rPr>
        <w:t>) y en general a cualquier acto de relevancia de carácter homosexual o bisexual extramatrimonial; vendría a ser un adulterio homosexual.</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ley lo establece como causal de divorcio culposo sin requisito adicional como el de los otros números mencionadas en el mismo artículo, por ende se aplica la regla general de presumir las contempladas en la causal genérica, que según lo manifestado por Javier </w:t>
      </w:r>
      <w:r>
        <w:rPr>
          <w:rFonts w:ascii="Times New Roman" w:hAnsi="Times New Roman" w:cs="Times New Roman"/>
          <w:sz w:val="24"/>
          <w:szCs w:val="24"/>
          <w:lang w:val="es-CL"/>
        </w:rPr>
        <w:lastRenderedPageBreak/>
        <w:t>Barrientos “será  preciso probar no la homosexualidad del o la cónyuge a que se demanda, sino que éste exteriorizó una conducta homosexual”</w:t>
      </w:r>
      <w:r>
        <w:rPr>
          <w:rStyle w:val="Ancladenotaalpie"/>
          <w:rFonts w:ascii="Times New Roman" w:hAnsi="Times New Roman" w:cs="Times New Roman"/>
          <w:sz w:val="24"/>
          <w:szCs w:val="24"/>
          <w:lang w:val="es-CL"/>
        </w:rPr>
        <w:footnoteReference w:id="152"/>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conducta homosexual implica un acto específico, que como se señaló referido a la relación de carácter homosexual en términos amplios, pero limitada únicamente a ésta; si involucrare infidelidad, sería atentatoria en contra del derecho y deber de la fidelidad, entonces esta conducta más genérica quedaría incluida en la causal pertinente, debiendo como figura desplazada aplicarse los requisitos establecidos por aquella.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 Comisión de Constitución, Legislación, Justicia y Reglamento del Senado estableció que para configurar la causal debe haber un comportamiento externo y no la mera condición o inclinación homosexual</w:t>
      </w:r>
      <w:r>
        <w:rPr>
          <w:rStyle w:val="Ancladenotaalpie"/>
          <w:rFonts w:ascii="Times New Roman" w:hAnsi="Times New Roman" w:cs="Times New Roman"/>
          <w:sz w:val="24"/>
          <w:szCs w:val="24"/>
          <w:lang w:val="es-CL"/>
        </w:rPr>
        <w:footnoteReference w:id="153"/>
      </w:r>
      <w:r>
        <w:rPr>
          <w:rFonts w:ascii="Times New Roman" w:hAnsi="Times New Roman" w:cs="Times New Roman"/>
          <w:sz w:val="24"/>
          <w:szCs w:val="24"/>
          <w:lang w:val="es-CL"/>
        </w:rPr>
        <w:t>. Siguiendo la misma lógica Carlos López señala que “la mera inclinación homosexual no es suficiente” para incurrir en la causal, y que en caso de no ser conocida por su cónyuge “al momento de contraer matrimonio, al presentarse el error acerca de alguna de sus cualidades personales que, atendida la naturaleza o fines del matrimonio, ha de ser estimada como determinante para otorgar el consentimiento”</w:t>
      </w:r>
      <w:r>
        <w:rPr>
          <w:rStyle w:val="Ancladenotaalpie"/>
          <w:rFonts w:ascii="Times New Roman" w:hAnsi="Times New Roman" w:cs="Times New Roman"/>
          <w:sz w:val="24"/>
          <w:szCs w:val="24"/>
          <w:lang w:val="es-CL"/>
        </w:rPr>
        <w:footnoteReference w:id="154"/>
      </w:r>
      <w:r>
        <w:rPr>
          <w:rFonts w:ascii="Times New Roman" w:hAnsi="Times New Roman" w:cs="Times New Roman"/>
          <w:sz w:val="24"/>
          <w:szCs w:val="24"/>
          <w:lang w:val="es-CL"/>
        </w:rPr>
        <w:t>; en ese caso será procedente la nulidad de matrimonio. El mismo autor reflexiona: “El homosexual tiene el pleno derecho de contraer matrimonio, y no vemos como su calidad, que no fue elegida por él, implique una amenaza, que, de ser mal interpretada por los tribunales, puede implicar la destrucción de su proyecto personal de realizarse como persona”</w:t>
      </w:r>
      <w:r>
        <w:rPr>
          <w:rStyle w:val="Ancladenotaalpie"/>
          <w:rFonts w:ascii="Times New Roman" w:hAnsi="Times New Roman" w:cs="Times New Roman"/>
          <w:sz w:val="24"/>
          <w:szCs w:val="24"/>
          <w:lang w:val="es-CL"/>
        </w:rPr>
        <w:footnoteReference w:id="155"/>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Lo sostenido por Carlos López, se refuerza tratándose de una persona bisexual, que podría ser funcional en una relación matrimonial heterosexual, que desde luego le da un carácter relativo a una determinada condición de quien la sustenta.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Sin embargo, frente a una demanda reconvencional de un marido fundado en la condición lesbiana de su mujer, la Corte de Apelaciones de Santiago Legal Publishing 37217 citada por Barrientos, estableció el siguiente razonamiento: tal condición no se refiere únicamente a la biológica, sino también a la psicológica, por ser en este plano donde se dan las relaciones afectivas que en este caso son de sexo biológico diferente, pero en el plano psicológico a ambos les atraen las personas de sexo femenino y se ha tenido en consideración si bien la sociedad chilena ha evolucionado que existan parejas del mismo sexo lo cierto es que aún hay rechazo social hacia ellas, la conducta afectiva y amorosa se realice en forma privada pero en público se comportan como su condición biológica les indica, por ello no es posible exigir un testimonio explícito de conductas lesbianas, puesto que éstas no se vierten en público,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aún si solo le reveló su condición a su hija mayor pero no a su hijo menor por no tener suficiente madurez para entenderlo, razón por la cual concedió el divorcio por esta </w:t>
      </w:r>
      <w:proofErr w:type="spellStart"/>
      <w:r>
        <w:rPr>
          <w:rFonts w:ascii="Times New Roman" w:hAnsi="Times New Roman" w:cs="Times New Roman"/>
          <w:sz w:val="24"/>
          <w:szCs w:val="24"/>
          <w:lang w:val="es-CL"/>
        </w:rPr>
        <w:t>causal</w:t>
      </w:r>
      <w:proofErr w:type="spellEnd"/>
      <w:r>
        <w:rPr>
          <w:rFonts w:ascii="Times New Roman" w:hAnsi="Times New Roman" w:cs="Times New Roman"/>
          <w:sz w:val="24"/>
          <w:szCs w:val="24"/>
          <w:lang w:val="es-CL"/>
        </w:rPr>
        <w:t xml:space="preserve"> </w:t>
      </w:r>
      <w:r>
        <w:rPr>
          <w:rStyle w:val="Ancladenotaalpie"/>
          <w:rFonts w:ascii="Times New Roman" w:hAnsi="Times New Roman" w:cs="Times New Roman"/>
          <w:sz w:val="24"/>
          <w:szCs w:val="24"/>
          <w:lang w:val="es-CL"/>
        </w:rPr>
        <w:footnoteReference w:id="156"/>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En relación a la sentencia precedente, se vulneró el sentido de la norma y la norma misma, toda vez que podría haber concedido el divorcio por cese de la convivencia, y si el marido no tuvo conocimiento al contraer matrimonio, haber interpuesto la nulidad de matrimonio. Javier Barrientos sostiene que se trata de una sentencia discriminatoria</w:t>
      </w:r>
      <w:r>
        <w:rPr>
          <w:rStyle w:val="Ancladenotaalpie"/>
          <w:rFonts w:ascii="Times New Roman" w:hAnsi="Times New Roman" w:cs="Times New Roman"/>
          <w:sz w:val="24"/>
          <w:szCs w:val="24"/>
          <w:lang w:val="es-CL"/>
        </w:rPr>
        <w:footnoteReference w:id="157"/>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Un fallo del Juzgado de Familia de Antofagasta </w:t>
      </w:r>
      <w:proofErr w:type="spellStart"/>
      <w:r>
        <w:rPr>
          <w:rFonts w:ascii="Times New Roman" w:hAnsi="Times New Roman" w:cs="Times New Roman"/>
          <w:sz w:val="24"/>
          <w:szCs w:val="24"/>
          <w:lang w:val="es-CL"/>
        </w:rPr>
        <w:t>Rit</w:t>
      </w:r>
      <w:proofErr w:type="spellEnd"/>
      <w:r>
        <w:rPr>
          <w:rFonts w:ascii="Times New Roman" w:hAnsi="Times New Roman" w:cs="Times New Roman"/>
          <w:sz w:val="24"/>
          <w:szCs w:val="24"/>
          <w:lang w:val="es-CL"/>
        </w:rPr>
        <w:t xml:space="preserve"> C-200-2013, en virtud del cual, la cónyuge demandó a su marido por la causal de conducta homosexual, argumentando que se habría alejado de ella a raíz de su orientación sexual, iniciando una relación con otra persona de su mismo sexo mientras vivía en el hogar común”</w:t>
      </w:r>
      <w:r>
        <w:rPr>
          <w:rStyle w:val="Ancladenotaalpie"/>
          <w:rFonts w:ascii="Times New Roman" w:hAnsi="Times New Roman" w:cs="Times New Roman"/>
          <w:sz w:val="24"/>
          <w:szCs w:val="24"/>
          <w:lang w:val="es-CL"/>
        </w:rPr>
        <w:footnoteReference w:id="158"/>
      </w:r>
      <w:r>
        <w:rPr>
          <w:rFonts w:ascii="Times New Roman" w:hAnsi="Times New Roman" w:cs="Times New Roman"/>
          <w:sz w:val="24"/>
          <w:szCs w:val="24"/>
          <w:lang w:val="es-CL"/>
        </w:rPr>
        <w:t>. Por su parte el marido interpuso un requerimiento de inconstitucionalidad al Tribunal Constitucional Rol 2435-13-INA por discriminación arbitraria en base a la orientación sexual. Si bien el requerimiento fue rechazado, hubo voto de minoría que estaba por acoger</w:t>
      </w:r>
      <w:r>
        <w:rPr>
          <w:rStyle w:val="Ancladenotaalpie"/>
          <w:rFonts w:ascii="Times New Roman" w:hAnsi="Times New Roman" w:cs="Times New Roman"/>
          <w:sz w:val="24"/>
          <w:szCs w:val="24"/>
          <w:lang w:val="es-CL"/>
        </w:rPr>
        <w:footnoteReference w:id="159"/>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2.4.- Causal Genérica por Efecto Residual de las Causales Específicas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“Artículo 54. El divorcio podrá ser demandado por uno de los cónyuges, por falta imputable al otro, siempre que constituya una violación grave de los deberes y obligaciones que les impone el matrimonio, o de los deberes y obligaciones para con los hijos, que torne intolerable la vida en común”.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Como cuestión general, cabe señalar que es posible una causal genérica residual de las específicas, por </w:t>
      </w:r>
      <w:proofErr w:type="gramStart"/>
      <w:r>
        <w:rPr>
          <w:rFonts w:ascii="Times New Roman" w:hAnsi="Times New Roman" w:cs="Times New Roman"/>
          <w:sz w:val="24"/>
          <w:szCs w:val="24"/>
          <w:lang w:val="es-CL"/>
        </w:rPr>
        <w:t>cuanto</w:t>
      </w:r>
      <w:proofErr w:type="gramEnd"/>
      <w:r>
        <w:rPr>
          <w:rFonts w:ascii="Times New Roman" w:hAnsi="Times New Roman" w:cs="Times New Roman"/>
          <w:sz w:val="24"/>
          <w:szCs w:val="24"/>
          <w:lang w:val="es-CL"/>
        </w:rPr>
        <w:t xml:space="preserve"> éstas son no taxativas, lo que significa que admite otras distintas a éstas si cumple con los requisitos establecidos en la causal genérica.</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En relación a la tercera causal referida a la comisión de crimen o simple delito, siempre que haya sentencia ejecutoriada respecto de delitos contra la vida, integridad corporal  o psicológica, contra la libertad sexual o indemnidad sexual, contra la moralidad pública, contra el orden de las familias, para que configure la causal genérica, se hace necesario distinguir diversas situaciones: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1° Los delitos no incluidos en los párrafos señalados, que a manera de ejemplo cabe destacar los de mayor frecuencia o impacto mediático, sería el caso de los delitos contra la propiedad, como robo con violencia o intimidación, robo con fuerza en las cosas, hurto, estafa; el delito de tráfico ilícito de estupefacientes, entre muchos otros.</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Respecto de los señalados en el párrafo precedente, podría darse en contexto de violencia intrafamiliar, a manera de ejemplo sería el caso que un cónyuge extrajere electrónicamente o de otra forma el dinero de la cuenta corriente del otro cónyuge o la o lo hiciere víctima de una estafa o incluso hiciere lo propio con alguno de los hijos, pero en beneficio propio y no de éstos.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2° El encubrimiento quedaría comprendido en esta causal genérica, que únicamente la legislación chilena lo considera circunstancia de responsabilidad, cuando de conformidad al </w:t>
      </w:r>
      <w:r>
        <w:rPr>
          <w:rFonts w:ascii="Times New Roman" w:hAnsi="Times New Roman" w:cs="Times New Roman"/>
          <w:sz w:val="24"/>
          <w:szCs w:val="24"/>
          <w:lang w:val="es-CL"/>
        </w:rPr>
        <w:lastRenderedPageBreak/>
        <w:t>derecho comparado, debiera ser delito autónomo de obstrucción a la justicia, porque se actúa con posterioridad al hecho delictivo y no podría juzgársele por lo que en un momento pasado hicieron otros, debido a que no puede alterar los acontecimientos por ese hecho. De la manera como está establecido en la ley chilena, se viola el principio de legalidad.</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3° Cuando se decretare la suspensión condicional del procedimiento, respecto de los delitos incluidos en la tercera causal, los hechos están acreditados, como también si ésta se dictare respecto de aquellos delitos no incluido en homóloga causal.</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Cualquiera de los delitos señalados, pueden ser cometidos en contexto de violencia intrafamiliar, en tal caso procede la causal.</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Sin embargo, una sentencia del Juzgado de Familia de Los Ángeles Rol 488-2014 rechazó la demanda de divorcio culposo por haber existido salida alternativa en un juicio en sede penal por el delito de amenazas en contexto de violencia intrafamiliar, y que la Corte de Apelaciones de Concepción ratificó</w:t>
      </w:r>
      <w:r>
        <w:rPr>
          <w:rStyle w:val="Ancladenotaalpie"/>
          <w:rFonts w:ascii="Times New Roman" w:hAnsi="Times New Roman" w:cs="Times New Roman"/>
          <w:sz w:val="24"/>
          <w:szCs w:val="24"/>
          <w:lang w:val="es-CL"/>
        </w:rPr>
        <w:footnoteReference w:id="160"/>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Al respecto una sentencia de la Corte de Apelaciones de Chillán Rol 326-2006 señaló que los casos de violencia intrafamiliar que no terminen por sentencia ejecutoriada, sino por medidas alternativas de condena, pone término al juicio para la celeridad del proceso, y si el imputado optó por esa forma simplificada de término, significa que es una forma de reconocer los hechos</w:t>
      </w:r>
      <w:r>
        <w:rPr>
          <w:rStyle w:val="Ancladenotaalpie"/>
          <w:rFonts w:ascii="Times New Roman" w:hAnsi="Times New Roman" w:cs="Times New Roman"/>
          <w:sz w:val="24"/>
          <w:szCs w:val="24"/>
          <w:lang w:val="es-CL"/>
        </w:rPr>
        <w:footnoteReference w:id="161"/>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4° Cuando se decretare el acuerdo </w:t>
      </w:r>
      <w:proofErr w:type="spellStart"/>
      <w:r>
        <w:rPr>
          <w:rFonts w:ascii="Times New Roman" w:hAnsi="Times New Roman" w:cs="Times New Roman"/>
          <w:sz w:val="24"/>
          <w:szCs w:val="24"/>
          <w:lang w:val="es-CL"/>
        </w:rPr>
        <w:t>reparatorio</w:t>
      </w:r>
      <w:proofErr w:type="spellEnd"/>
      <w:r>
        <w:rPr>
          <w:rFonts w:ascii="Times New Roman" w:hAnsi="Times New Roman" w:cs="Times New Roman"/>
          <w:sz w:val="24"/>
          <w:szCs w:val="24"/>
          <w:lang w:val="es-CL"/>
        </w:rPr>
        <w:t>, respecto de los delitos incluidos en la tercera causal, como también si ésta se dictare respecto de aquellos delitos no incluido en homóloga causal.</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 los delitos señalados, no procede aplicar el acuerdo </w:t>
      </w:r>
      <w:proofErr w:type="spellStart"/>
      <w:r>
        <w:rPr>
          <w:rFonts w:ascii="Times New Roman" w:hAnsi="Times New Roman" w:cs="Times New Roman"/>
          <w:sz w:val="24"/>
          <w:szCs w:val="24"/>
          <w:lang w:val="es-CL"/>
        </w:rPr>
        <w:t>reparatorio</w:t>
      </w:r>
      <w:proofErr w:type="spellEnd"/>
      <w:r>
        <w:rPr>
          <w:rFonts w:ascii="Times New Roman" w:hAnsi="Times New Roman" w:cs="Times New Roman"/>
          <w:sz w:val="24"/>
          <w:szCs w:val="24"/>
          <w:lang w:val="es-CL"/>
        </w:rPr>
        <w:t>, si éstos se cometieren en contexto de violencia intrafamiliar.</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5° En relación al cómplice, éste actúa antes de que se produzca el hecho delictivo, por ello de conformidad al derecho comparado, se le incluye como circunstancia de responsabilidad penal en la tercera causal, dado que es una forma de comisión, pero si no se le considerare como parte de la tercera causal específica y únicamente al autor, entonces se incluye en esta causal genérica residual.</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En relación a la primera causal, exige maltrato grave contra la integridad física o psíquica del otro cónyuge o alguno de los hijos, que torne intolerable la vida en común.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Ahora bien, maltrato no constitutivo de violencia intrafamiliar, si torna intolerable la vida en común, configura la casual genérica.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conducta arriba señalada consistiría en la agresión física o psicológica dolosa pero de carácter meramente circunstancial; esto es, aquella que se da en un ámbito que </w:t>
      </w:r>
      <w:r>
        <w:rPr>
          <w:rFonts w:ascii="Times New Roman" w:hAnsi="Times New Roman" w:cs="Times New Roman"/>
          <w:sz w:val="24"/>
          <w:szCs w:val="24"/>
          <w:lang w:val="es-CL"/>
        </w:rPr>
        <w:lastRenderedPageBreak/>
        <w:t>ordinariamente no es en un contexto de violencia, sino propio de un hecho puntual, que podría ocurrir más de una vez.</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Al respecto cabe referirse específicamente el artículo 7° de la ley de violencia intrafamiliar se refiere a “maltrato constitutivo de violencia intrafamiliar”, esto es, ilícito penal e ilícito </w:t>
      </w:r>
      <w:proofErr w:type="spellStart"/>
      <w:r>
        <w:rPr>
          <w:rFonts w:ascii="Times New Roman" w:hAnsi="Times New Roman" w:cs="Times New Roman"/>
          <w:sz w:val="24"/>
          <w:szCs w:val="24"/>
          <w:lang w:val="es-CL"/>
        </w:rPr>
        <w:t>contravencional</w:t>
      </w:r>
      <w:proofErr w:type="spellEnd"/>
      <w:r>
        <w:rPr>
          <w:rFonts w:ascii="Times New Roman" w:hAnsi="Times New Roman" w:cs="Times New Roman"/>
          <w:sz w:val="24"/>
          <w:szCs w:val="24"/>
          <w:lang w:val="es-CL"/>
        </w:rPr>
        <w:t>, lo que significa que hay maltrato no constitutivo de violencia intrafamiliar, fuera del ámbito de esta ley propio de las lesiones leves tipificadas en el n° 5 del artículo 494, siendo también residual de las lesiones menos graves y graves, según el caso; amenazas con arma blanca o de fuego tipificadas en el n° 4 del mismo artículo; injurias livianas de obra o de palabra sin publicidad, ni por escrito, tipificada en el n° 11 del artículo 496; todos ellos del código penal.</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El que las conductas descritas sean o no tolerables, dependerá de la situación, costumbres y otros factores de cierta significación a los que esté habituado el otro cónyuge o los alguno de los hijos.  </w:t>
      </w:r>
    </w:p>
    <w:p w:rsidR="007D3955" w:rsidRDefault="007D3955">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3.- Compensación Económica e Indemnización de Perjuicios en Causales de Divorcio</w:t>
      </w:r>
    </w:p>
    <w:p w:rsidR="007D3955" w:rsidRDefault="007D3955">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3.1.- Compensación Económica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De conformidad al artículo 61, Hernán Troncoso </w:t>
      </w:r>
      <w:proofErr w:type="spellStart"/>
      <w:r>
        <w:rPr>
          <w:rFonts w:ascii="Times New Roman" w:hAnsi="Times New Roman" w:cs="Times New Roman"/>
          <w:sz w:val="24"/>
          <w:szCs w:val="24"/>
          <w:lang w:val="es-CL"/>
        </w:rPr>
        <w:t>Larronde</w:t>
      </w:r>
      <w:proofErr w:type="spellEnd"/>
      <w:r>
        <w:rPr>
          <w:rFonts w:ascii="Times New Roman" w:hAnsi="Times New Roman" w:cs="Times New Roman"/>
          <w:sz w:val="24"/>
          <w:szCs w:val="24"/>
          <w:lang w:val="es-CL"/>
        </w:rPr>
        <w:t xml:space="preserve"> define la compensación económica como “el derecho que tiene un o una cónyuge, en caso que se declare la nulidad de matrimonio o divorcio, a que se le compense el menoscabo económico que ha experimentado como consecuencia de haberse dedicado durante el matrimonio al cuidado de los hijos o a las labores propias del hogar común, lo que le impidió desarrollar una actividad remunerada o lucrativa, o lo hizo en menor medida de lo que podía o quería”</w:t>
      </w:r>
      <w:r>
        <w:rPr>
          <w:rStyle w:val="Ancladenotaalpie"/>
          <w:rFonts w:ascii="Times New Roman" w:hAnsi="Times New Roman" w:cs="Times New Roman"/>
          <w:sz w:val="24"/>
          <w:szCs w:val="24"/>
          <w:lang w:val="es-CL"/>
        </w:rPr>
        <w:footnoteReference w:id="162"/>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Para Javier Barrientos “estos hechos constituyen una alternativa y no una exigencia copulativa”</w:t>
      </w:r>
      <w:r>
        <w:rPr>
          <w:rStyle w:val="Ancladenotaalpie"/>
          <w:rFonts w:ascii="Times New Roman" w:hAnsi="Times New Roman" w:cs="Times New Roman"/>
          <w:sz w:val="24"/>
          <w:szCs w:val="24"/>
          <w:lang w:val="es-CL"/>
        </w:rPr>
        <w:footnoteReference w:id="163"/>
      </w:r>
      <w:r>
        <w:rPr>
          <w:rFonts w:ascii="Times New Roman" w:hAnsi="Times New Roman" w:cs="Times New Roman"/>
          <w:sz w:val="24"/>
          <w:szCs w:val="24"/>
          <w:lang w:val="es-CL"/>
        </w:rPr>
        <w:t>, corroborado por una sentencia de la Corte Suprema Legal Publishing 36741, la que señala ser procedente la compensación sea que tenga uno o varios hijos o ninguno si prueba menoscabo económico por dedicación al hogar</w:t>
      </w:r>
      <w:r>
        <w:rPr>
          <w:rStyle w:val="Ancladenotaalpie"/>
          <w:rFonts w:ascii="Times New Roman" w:hAnsi="Times New Roman" w:cs="Times New Roman"/>
          <w:sz w:val="24"/>
          <w:szCs w:val="24"/>
          <w:lang w:val="es-CL"/>
        </w:rPr>
        <w:footnoteReference w:id="164"/>
      </w:r>
      <w:r>
        <w:rPr>
          <w:rFonts w:ascii="Times New Roman" w:hAnsi="Times New Roman" w:cs="Times New Roman"/>
          <w:sz w:val="24"/>
          <w:szCs w:val="24"/>
          <w:lang w:val="es-CL"/>
        </w:rPr>
        <w:t>; pero también señala el autor que a su vez establece como requisito “una relación de causalidad con el cuidado de los hijos y/o el desarrollo de las actividades propias del hogar común”, si se dedicó a otras actividades no cumple con la exigencia establecida por el legislador, como lo ha señalado una sentencia de la Corte de Apelaciones de Punta Arenas Legal Publishing 41611 citada por Barrientos</w:t>
      </w:r>
      <w:r>
        <w:rPr>
          <w:rStyle w:val="Ancladenotaalpie"/>
          <w:rFonts w:ascii="Times New Roman" w:hAnsi="Times New Roman" w:cs="Times New Roman"/>
          <w:sz w:val="24"/>
          <w:szCs w:val="24"/>
          <w:lang w:val="es-CL"/>
        </w:rPr>
        <w:footnoteReference w:id="165"/>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Para </w:t>
      </w:r>
      <w:proofErr w:type="spellStart"/>
      <w:r>
        <w:rPr>
          <w:rFonts w:ascii="Times New Roman" w:hAnsi="Times New Roman" w:cs="Times New Roman"/>
          <w:sz w:val="24"/>
          <w:szCs w:val="24"/>
          <w:lang w:val="es-CL"/>
        </w:rPr>
        <w:t>HernánTroncoso</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Larronde</w:t>
      </w:r>
      <w:proofErr w:type="spellEnd"/>
      <w:r>
        <w:rPr>
          <w:rFonts w:ascii="Times New Roman" w:hAnsi="Times New Roman" w:cs="Times New Roman"/>
          <w:sz w:val="24"/>
          <w:szCs w:val="24"/>
          <w:lang w:val="es-CL"/>
        </w:rPr>
        <w:t xml:space="preserve"> la compensación económica no son alimentos, pero “se le asimila a ellos para efectos del cumplimiento de su pago”</w:t>
      </w:r>
      <w:r>
        <w:rPr>
          <w:rStyle w:val="Ancladenotaalpie"/>
          <w:rFonts w:ascii="Times New Roman" w:hAnsi="Times New Roman" w:cs="Times New Roman"/>
          <w:sz w:val="24"/>
          <w:szCs w:val="24"/>
          <w:lang w:val="es-CL"/>
        </w:rPr>
        <w:footnoteReference w:id="166"/>
      </w:r>
      <w:r>
        <w:rPr>
          <w:rFonts w:ascii="Times New Roman" w:hAnsi="Times New Roman" w:cs="Times New Roman"/>
          <w:sz w:val="24"/>
          <w:szCs w:val="24"/>
          <w:lang w:val="es-CL"/>
        </w:rPr>
        <w:t>. Coincide con ello Javier Barrientos, en el sentido de no ser alimentos, ni tampoco asistencial</w:t>
      </w:r>
      <w:r>
        <w:rPr>
          <w:rStyle w:val="Ancladenotaalpie"/>
          <w:rFonts w:ascii="Times New Roman" w:hAnsi="Times New Roman" w:cs="Times New Roman"/>
          <w:sz w:val="24"/>
          <w:szCs w:val="24"/>
          <w:lang w:val="es-CL"/>
        </w:rPr>
        <w:footnoteReference w:id="167"/>
      </w:r>
      <w:r>
        <w:rPr>
          <w:rFonts w:ascii="Times New Roman" w:hAnsi="Times New Roman" w:cs="Times New Roman"/>
          <w:sz w:val="24"/>
          <w:szCs w:val="24"/>
          <w:lang w:val="es-CL"/>
        </w:rPr>
        <w:t xml:space="preserve">, cita una sentencia </w:t>
      </w:r>
      <w:r>
        <w:rPr>
          <w:rFonts w:ascii="Times New Roman" w:hAnsi="Times New Roman" w:cs="Times New Roman"/>
          <w:sz w:val="24"/>
          <w:szCs w:val="24"/>
          <w:lang w:val="es-CL"/>
        </w:rPr>
        <w:lastRenderedPageBreak/>
        <w:t>de la Corte Suprema Legal Publishing 47522 que ratifica lo expuesto al sostener que se trata de “resarcir el menoscabo económico sufrido por uno de ellos”</w:t>
      </w:r>
      <w:r>
        <w:rPr>
          <w:rStyle w:val="Ancladenotaalpie"/>
          <w:rFonts w:ascii="Times New Roman" w:hAnsi="Times New Roman" w:cs="Times New Roman"/>
          <w:sz w:val="24"/>
          <w:szCs w:val="24"/>
          <w:lang w:val="es-CL"/>
        </w:rPr>
        <w:footnoteReference w:id="168"/>
      </w:r>
      <w:r>
        <w:rPr>
          <w:rFonts w:ascii="Times New Roman" w:hAnsi="Times New Roman" w:cs="Times New Roman"/>
          <w:sz w:val="24"/>
          <w:szCs w:val="24"/>
          <w:lang w:val="es-CL"/>
        </w:rPr>
        <w:t>. En base a este fallo es que dicho autor lo considera “una cierta carencia  que debe ser compensada  y que es la que se le otorga una singularidad frente al régimen de responsabilidad civil clásica”</w:t>
      </w:r>
      <w:r>
        <w:rPr>
          <w:rStyle w:val="Ancladenotaalpie"/>
          <w:rFonts w:ascii="Times New Roman" w:hAnsi="Times New Roman" w:cs="Times New Roman"/>
          <w:sz w:val="24"/>
          <w:szCs w:val="24"/>
          <w:lang w:val="es-CL"/>
        </w:rPr>
        <w:footnoteReference w:id="169"/>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Una sentencia del Tribunal Constitucional Rol 1423, Rol 1424, Rol 1490, Rol 1499 citada por Javier Barrientos, establece que el cónyuge que no llevó a cabo las actividades domésticas o cuidado de los hijos, no configura una conducta ilícita que requiera dolo, por lo que no tiene carácter punitivo</w:t>
      </w:r>
      <w:r>
        <w:rPr>
          <w:rStyle w:val="Ancladenotaalpie"/>
          <w:rFonts w:ascii="Times New Roman" w:hAnsi="Times New Roman" w:cs="Times New Roman"/>
          <w:sz w:val="24"/>
          <w:szCs w:val="24"/>
          <w:lang w:val="es-CL"/>
        </w:rPr>
        <w:footnoteReference w:id="170"/>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Por su parte, Javier Barrientos y </w:t>
      </w:r>
      <w:proofErr w:type="spellStart"/>
      <w:r>
        <w:rPr>
          <w:rFonts w:ascii="Times New Roman" w:hAnsi="Times New Roman" w:cs="Times New Roman"/>
          <w:sz w:val="24"/>
          <w:szCs w:val="24"/>
          <w:lang w:val="es-CL"/>
        </w:rPr>
        <w:t>Aranzazu</w:t>
      </w:r>
      <w:proofErr w:type="spellEnd"/>
      <w:r>
        <w:rPr>
          <w:rFonts w:ascii="Times New Roman" w:hAnsi="Times New Roman" w:cs="Times New Roman"/>
          <w:sz w:val="24"/>
          <w:szCs w:val="24"/>
          <w:lang w:val="es-CL"/>
        </w:rPr>
        <w:t xml:space="preserve"> Novales </w:t>
      </w:r>
      <w:proofErr w:type="spellStart"/>
      <w:r>
        <w:rPr>
          <w:rFonts w:ascii="Times New Roman" w:hAnsi="Times New Roman" w:cs="Times New Roman"/>
          <w:sz w:val="24"/>
          <w:szCs w:val="24"/>
          <w:lang w:val="es-CL"/>
        </w:rPr>
        <w:t>Alquézar</w:t>
      </w:r>
      <w:proofErr w:type="spellEnd"/>
      <w:r>
        <w:rPr>
          <w:rFonts w:ascii="Times New Roman" w:hAnsi="Times New Roman" w:cs="Times New Roman"/>
          <w:sz w:val="24"/>
          <w:szCs w:val="24"/>
          <w:lang w:val="es-CL"/>
        </w:rPr>
        <w:t xml:space="preserve"> lo conciben por los siguientes fundamentos: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1° Un desequilibrio económico entre los cónyuges, causado directa o indirectamente por la posición que tenían los cónyuges al momento de contraer matrimonio o durante éste; se le compense para “establecer un mecanismo para que al o a la cónyuge que ve disminuida su condición de vida, se le restaure en aquello que ha perdido, como consecuencia de la terminación del matrimonio”.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2° “Necesidad o carencia de medios de un cónyuge para asegurar su subsistencia futura: si la ruptura significara que uno de los antiguos cónyuges quedare desprovisto de medios adecuados o no pudiere procurárselos por razones objetivas para asegurar su apropiada subsistencia”.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3° “Trabajo realizado por uno de los cónyuges en pro de la familia común”: el cuidado de los hijos o las labores propias del hogar común, corresponde a ambos cónyuges, pero solo uno de ellos lo ha realizado como trabajo no remunerado, incluyen el trabajo afectivo que hacen visible el desgaste emocional “y por lo tanto al término del matrimonio tendría derecho a que se le remunere equitativamente la prestación de tales servicios o a que se le reembolsare en la parte que le tocaban al otro cónyuge de consuno”</w:t>
      </w:r>
      <w:r>
        <w:rPr>
          <w:rStyle w:val="Ancladenotaalpie"/>
          <w:rFonts w:ascii="Times New Roman" w:hAnsi="Times New Roman" w:cs="Times New Roman"/>
          <w:sz w:val="24"/>
          <w:szCs w:val="24"/>
          <w:lang w:val="es-CL"/>
        </w:rPr>
        <w:footnoteReference w:id="171"/>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Para </w:t>
      </w:r>
      <w:proofErr w:type="spellStart"/>
      <w:r>
        <w:rPr>
          <w:rFonts w:ascii="Times New Roman" w:hAnsi="Times New Roman" w:cs="Times New Roman"/>
          <w:sz w:val="24"/>
          <w:szCs w:val="24"/>
          <w:lang w:val="es-CL"/>
        </w:rPr>
        <w:t>Alvaro</w:t>
      </w:r>
      <w:proofErr w:type="spellEnd"/>
      <w:r>
        <w:rPr>
          <w:rFonts w:ascii="Times New Roman" w:hAnsi="Times New Roman" w:cs="Times New Roman"/>
          <w:sz w:val="24"/>
          <w:szCs w:val="24"/>
          <w:lang w:val="es-CL"/>
        </w:rPr>
        <w:t xml:space="preserve"> Vidal la compensación es una obligación legal para corregir el menoscabo económico como efecto de la nulidad o divorcio, y que </w:t>
      </w:r>
      <w:proofErr w:type="spellStart"/>
      <w:r>
        <w:rPr>
          <w:rFonts w:ascii="Times New Roman" w:hAnsi="Times New Roman" w:cs="Times New Roman"/>
          <w:sz w:val="24"/>
          <w:szCs w:val="24"/>
          <w:lang w:val="es-CL"/>
        </w:rPr>
        <w:t>el</w:t>
      </w:r>
      <w:proofErr w:type="spellEnd"/>
      <w:r>
        <w:rPr>
          <w:rFonts w:ascii="Times New Roman" w:hAnsi="Times New Roman" w:cs="Times New Roman"/>
          <w:sz w:val="24"/>
          <w:szCs w:val="24"/>
          <w:lang w:val="es-CL"/>
        </w:rPr>
        <w:t xml:space="preserve"> o la beneficiaria “rehaga su vida separada y consiga un status económico autónomo adecuado al que poseía durante el matrimonio”</w:t>
      </w:r>
      <w:r>
        <w:rPr>
          <w:rStyle w:val="Ancladenotaalpie"/>
          <w:rFonts w:ascii="Times New Roman" w:hAnsi="Times New Roman" w:cs="Times New Roman"/>
          <w:sz w:val="24"/>
          <w:szCs w:val="24"/>
          <w:lang w:val="es-CL"/>
        </w:rPr>
        <w:footnoteReference w:id="172"/>
      </w: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Por su parte La Ministra del </w:t>
      </w:r>
      <w:proofErr w:type="spellStart"/>
      <w:r>
        <w:rPr>
          <w:rFonts w:ascii="Times New Roman" w:hAnsi="Times New Roman" w:cs="Times New Roman"/>
          <w:sz w:val="24"/>
          <w:szCs w:val="24"/>
          <w:lang w:val="es-CL"/>
        </w:rPr>
        <w:t>Sernam</w:t>
      </w:r>
      <w:proofErr w:type="spellEnd"/>
      <w:r>
        <w:rPr>
          <w:rFonts w:ascii="Times New Roman" w:hAnsi="Times New Roman" w:cs="Times New Roman"/>
          <w:sz w:val="24"/>
          <w:szCs w:val="24"/>
          <w:lang w:val="es-CL"/>
        </w:rPr>
        <w:t>, Adriana Del Piano señala que “las prestaciones de que se trata deben considerarse compensación por lucro cesante, que le significó no poder trabajar por muchos años”; se trataría de una pensión compensatoria y “que por esta razón se puede ver perjudicado/a en sus oportunidades económicas futuras”</w:t>
      </w:r>
      <w:r>
        <w:rPr>
          <w:rStyle w:val="Ancladenotaalpie"/>
          <w:rFonts w:ascii="Times New Roman" w:hAnsi="Times New Roman" w:cs="Times New Roman"/>
          <w:sz w:val="24"/>
          <w:szCs w:val="24"/>
          <w:lang w:val="es-CL"/>
        </w:rPr>
        <w:footnoteReference w:id="173"/>
      </w:r>
      <w:r>
        <w:rPr>
          <w:rFonts w:ascii="Times New Roman" w:hAnsi="Times New Roman" w:cs="Times New Roman"/>
          <w:sz w:val="24"/>
          <w:szCs w:val="24"/>
          <w:lang w:val="es-CL"/>
        </w:rPr>
        <w:t>.</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 doctrina en general está de acuerdo con que si uno de los cónyuges sea el hombre o la mujer tenga un activo mucho mayor que el otro, debe compensársele a éste, ya que con su trabajo preferente en el hogar y cuidado de los hijos contribuyó a que el primero tuviera el haber correspondiente, una y otra situación puede ser detentada indistintamente por el hombre o la mujer, no obstante, en una sociedad en que la participación en la fuerza laboral es mayor de los hombres que las mujeres, y a su vez acceden los primeros a cargos ejecutivos en mayor proporción que las segundas y como consecuencia es mayor la proporción de éstas en el ejercicio de labores domésticas; la regla general será la invocación de la mujer del derecho a compensación económica, sin perjuicio del derecho que le asiste al hombre en su caso.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compensación económica y sus fundamentos son comunes a los diversos tipos de divorcio, sea éste por cese de la convivencia o por causales. Sin embargo, tratándose de las circunstancias no taxativas, como las que a continuación se describen, y que se diferencian por género, tanto respecto de los roles que desempeñan hombres y mujeres en la sociedad, ambos incorporados en el mercado laboral pero de manera diferenciada y consecuencialmente las labores domésticas se ejercen en distinta proporción, pero la mayor diferenciación se produce al invocarse la causal de divorcio culposo por violencia intrafamiliar, muy especialmente cuando la víctima es la mujer, debido a que al estar ella inserta en un ciclo de violencia, le resulta especialmente dificultoso salirse de éste entre otras causas por la dependencia económica de su marido.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consecuencia, si bien se contempla en la constitución y algunos cuerpos normativos específicos como principio, la igualdad de derechos entre hombres y mujeres, se establece como un ideal, pero contrasta con la discriminación empírica que constata una subcultura machista, respecto de la cual se hace necesario resarcir a la mujer frente a dicha situación, adquiriendo especial importancia cuando ha sido ella víctima de violencia intrafamiliar; lo que en ningún caso significa no reconocer el derecho al hombre si se ve en la situación descrita respecto de la mujer.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De conformidad al artículo 62, existen ocho circunstancias no taxativas analizadas también por los autores y que permiten establecer un cuadro comparativo tratándose de un divorcio culposo o causado y si lo fuere específicamente por violencia intrafamiliar:</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1ª Duración del matrimonio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2ª Duración de la vida en común de los cónyuges, será ésta la que determine la extensión de la dedicación al cuidado de los hijos y a la realización propias del hogar.</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3ª La situación patrimonial de ambos, puede presumir la condición desmedrada de uno de los cónyuges sea consecuencia de no haber desarrollado una actividad remunerada o haberla hecho en menor medida de lo que podía y quería, por dedicación al hogar o a los hijos.</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Respecto de estas tres circunstancias, no presentan mayores diferencias en lo que se refiere a que si el divorcio es por cese de convivencia o causado.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 xml:space="preserve">4ª La buena o mala fe. Ser dejó constancia en la discusión del Senado el fundamento de ésta sostenido por el senador Andrés Chadwick </w:t>
      </w:r>
      <w:proofErr w:type="gramStart"/>
      <w:r>
        <w:rPr>
          <w:rFonts w:ascii="Times New Roman" w:hAnsi="Times New Roman" w:cs="Times New Roman"/>
          <w:sz w:val="24"/>
          <w:szCs w:val="24"/>
          <w:lang w:val="es-CL"/>
        </w:rPr>
        <w:t>relacionada</w:t>
      </w:r>
      <w:proofErr w:type="gramEnd"/>
      <w:r>
        <w:rPr>
          <w:rFonts w:ascii="Times New Roman" w:hAnsi="Times New Roman" w:cs="Times New Roman"/>
          <w:sz w:val="24"/>
          <w:szCs w:val="24"/>
          <w:lang w:val="es-CL"/>
        </w:rPr>
        <w:t xml:space="preserve"> con aquel de los cónyuges que por su culpa da lugar al divorcio y después reclama compensación económica</w:t>
      </w:r>
      <w:r>
        <w:rPr>
          <w:rStyle w:val="Ancladenotaalpie"/>
          <w:rFonts w:ascii="Times New Roman" w:hAnsi="Times New Roman" w:cs="Times New Roman"/>
          <w:sz w:val="24"/>
          <w:szCs w:val="24"/>
          <w:lang w:val="es-CL"/>
        </w:rPr>
        <w:footnoteReference w:id="174"/>
      </w:r>
      <w:r>
        <w:rPr>
          <w:rFonts w:ascii="Times New Roman" w:hAnsi="Times New Roman" w:cs="Times New Roman"/>
          <w:sz w:val="24"/>
          <w:szCs w:val="24"/>
          <w:lang w:val="es-CL"/>
        </w:rPr>
        <w:t>. Es particularmente relevante si se trata de la casual de violencia intrafamiliar, que a pesar de tener la víctima dependencia económica en la generalidad de los casos, podría no tenerla, como por ejemplo encontrarse cesante un agresor no así la cónyuge, situación que deja manifiesto el resultado del estudio de Soledad Larraín caracterizado como factor interviniente o situacional</w:t>
      </w:r>
      <w:r>
        <w:rPr>
          <w:rStyle w:val="Ancladenotaalpie"/>
          <w:rFonts w:ascii="Times New Roman" w:hAnsi="Times New Roman" w:cs="Times New Roman"/>
          <w:sz w:val="24"/>
          <w:szCs w:val="24"/>
          <w:lang w:val="es-CL"/>
        </w:rPr>
        <w:footnoteReference w:id="175"/>
      </w:r>
      <w:r>
        <w:rPr>
          <w:rFonts w:ascii="Times New Roman" w:hAnsi="Times New Roman" w:cs="Times New Roman"/>
          <w:sz w:val="24"/>
          <w:szCs w:val="24"/>
          <w:lang w:val="es-CL"/>
        </w:rPr>
        <w:t xml:space="preserve">, de ahí la importancia de dicha disposición.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5ª La edad y estado de salud del cónyuge beneficiario.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Frente a esta situación se debe distinguir si se tratare de un divorcio por cese de convivencia o causado tiene que ver con las dificultades de acceder al mercado laboral por primera vez o nuevamente según el caso, y si bien puede haber un cuadro depresivo o estados de angustia, ésta adquiere dimensiones dramáticas tratándose de la causal de violencia intrafamiliar. Al respecto, cabe mencionar una </w:t>
      </w:r>
      <w:proofErr w:type="spellStart"/>
      <w:r>
        <w:rPr>
          <w:rFonts w:ascii="Times New Roman" w:hAnsi="Times New Roman" w:cs="Times New Roman"/>
          <w:sz w:val="24"/>
          <w:szCs w:val="24"/>
          <w:lang w:val="es-CL"/>
        </w:rPr>
        <w:t>macroencuesta</w:t>
      </w:r>
      <w:proofErr w:type="spellEnd"/>
      <w:r>
        <w:rPr>
          <w:rFonts w:ascii="Times New Roman" w:hAnsi="Times New Roman" w:cs="Times New Roman"/>
          <w:sz w:val="24"/>
          <w:szCs w:val="24"/>
          <w:lang w:val="es-CL"/>
        </w:rPr>
        <w:t xml:space="preserve"> sobre violencia de género llevada a cabo en España, citada por los psicólogos José Cantón Duarte, María del Rosario Cortés Arboleda, María Dolores Justicia, Davis Cantón Cortés “las mujeres que habían padecido violencia afirmaron tener ansiedad o angustia, cambios de ánimo, irritabilidad frecuente, deseos de llorar sin motivo, tristeza por pensar que no valían nada, inapetencia sexual, en mayor proporción que las que no habían sido víctima de maltrato. Estudios llevados a cabo en Estados Unidos las mujeres que habían sido víctima de maltrato sufrían de depresión a niveles clínico, acompañados de ideas e intentos de suicidio, sufrían de ansiedad, sobrepeso, sentimientos de vergüenza, infelicidad, culpa, terror, disminución de autoestima, insomnio, pesadillas</w:t>
      </w:r>
      <w:r>
        <w:rPr>
          <w:rStyle w:val="Ancladenotaalpie"/>
          <w:rFonts w:ascii="Times New Roman" w:hAnsi="Times New Roman" w:cs="Times New Roman"/>
          <w:sz w:val="24"/>
          <w:szCs w:val="24"/>
          <w:lang w:val="es-CL"/>
        </w:rPr>
        <w:footnoteReference w:id="176"/>
      </w:r>
      <w:r>
        <w:rPr>
          <w:rFonts w:ascii="Times New Roman" w:hAnsi="Times New Roman" w:cs="Times New Roman"/>
          <w:sz w:val="24"/>
          <w:szCs w:val="24"/>
          <w:lang w:val="es-CL"/>
        </w:rPr>
        <w:t>. Continúan los autores “todas las investigaciones revisadas pusieron de relieve una fuerte y constante asociación entre violencia doméstica y suicidio”</w:t>
      </w:r>
      <w:r>
        <w:rPr>
          <w:rStyle w:val="Ancladenotaalpie"/>
          <w:rFonts w:ascii="Times New Roman" w:hAnsi="Times New Roman" w:cs="Times New Roman"/>
          <w:sz w:val="24"/>
          <w:szCs w:val="24"/>
          <w:lang w:val="es-CL"/>
        </w:rPr>
        <w:footnoteReference w:id="177"/>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6ª Posibilidades de acceso al mercado laboral, </w:t>
      </w:r>
      <w:proofErr w:type="gramStart"/>
      <w:r>
        <w:rPr>
          <w:rFonts w:ascii="Times New Roman" w:hAnsi="Times New Roman" w:cs="Times New Roman"/>
          <w:sz w:val="24"/>
          <w:szCs w:val="24"/>
          <w:lang w:val="es-CL"/>
        </w:rPr>
        <w:t>relacionada</w:t>
      </w:r>
      <w:proofErr w:type="gramEnd"/>
      <w:r>
        <w:rPr>
          <w:rFonts w:ascii="Times New Roman" w:hAnsi="Times New Roman" w:cs="Times New Roman"/>
          <w:sz w:val="24"/>
          <w:szCs w:val="24"/>
          <w:lang w:val="es-CL"/>
        </w:rPr>
        <w:t xml:space="preserve"> con la anterior, que en el caso de la violencia intrafamiliar la secuelas serán mayores en cuanto a dificultad para incorporarse o reincorporarse al mercado laboral.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7ª Su situación en materia de beneficios previsionales o salud, se refiere a que si uno de los cónyuges carece de previsión social o asistencia en salud.</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8ª La colaboración que </w:t>
      </w:r>
      <w:proofErr w:type="spellStart"/>
      <w:r>
        <w:rPr>
          <w:rFonts w:ascii="Times New Roman" w:hAnsi="Times New Roman" w:cs="Times New Roman"/>
          <w:sz w:val="24"/>
          <w:szCs w:val="24"/>
          <w:lang w:val="es-CL"/>
        </w:rPr>
        <w:t>el</w:t>
      </w:r>
      <w:proofErr w:type="spellEnd"/>
      <w:r>
        <w:rPr>
          <w:rFonts w:ascii="Times New Roman" w:hAnsi="Times New Roman" w:cs="Times New Roman"/>
          <w:sz w:val="24"/>
          <w:szCs w:val="24"/>
          <w:lang w:val="es-CL"/>
        </w:rPr>
        <w:t xml:space="preserve"> o la cónyuge hubiera prestado a las actividades lucrativas del otro cónyuge, esto significa que ello fue posible precisamente porque fueron en beneficio de éste y de su desarrollo profesional y laboral, y no de quien prestó la colaboración.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Si se compara el divorcio por cese de convivencia, que las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de las veces es el efecto de un relación disfuncional producto de una incompatibilidad de caracteres, en que ambos pueden tener responsabilidad en el quiebre de la relación con las causales de divorcio culposo, ciertamente que aquel de los cónyuges que no ha incurrido en alguna causal, se </w:t>
      </w:r>
      <w:r>
        <w:rPr>
          <w:rFonts w:ascii="Times New Roman" w:hAnsi="Times New Roman" w:cs="Times New Roman"/>
          <w:sz w:val="24"/>
          <w:szCs w:val="24"/>
          <w:lang w:val="es-CL"/>
        </w:rPr>
        <w:lastRenderedPageBreak/>
        <w:t>verá afectado si el otro cónyuge se ve involucrado en algunas de las causales de divorcio culposo, en una y otra situación el o la cónyuge que se considere merecedor de la compensación económica tendrá derecho a ello, si cumple con los requisitos establecidos en la ley.</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Cabe en todo caso precisar que el incurrir en adulterio, conducta homosexual, en su caso infidelidad, abandono, denegación de socorro, alcoholismo, drogadicción, ser sentenciado o suspendido condicionalmente por delitos de carácter sexual o diversos tipos de homicidio o lesiones, afecta al otro cónyuge, ¿en </w:t>
      </w:r>
      <w:proofErr w:type="spellStart"/>
      <w:r>
        <w:rPr>
          <w:rFonts w:ascii="Times New Roman" w:hAnsi="Times New Roman" w:cs="Times New Roman"/>
          <w:sz w:val="24"/>
          <w:szCs w:val="24"/>
          <w:lang w:val="es-CL"/>
        </w:rPr>
        <w:t>que</w:t>
      </w:r>
      <w:proofErr w:type="spellEnd"/>
      <w:r>
        <w:rPr>
          <w:rFonts w:ascii="Times New Roman" w:hAnsi="Times New Roman" w:cs="Times New Roman"/>
          <w:sz w:val="24"/>
          <w:szCs w:val="24"/>
          <w:lang w:val="es-CL"/>
        </w:rPr>
        <w:t xml:space="preserve"> grado? dependerá de factores psicológicos inherentes al o a la cónyuge inocente.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Muy distinto si se trata de maltrato grave o tentativa de prostitución al otro cónyuge o hijos, porque a diferencia de las anteriores se trata de una agresión directa que no necesariamente contemplan las otras causales y ciertamente afecta en mayor medida.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cuanto a la jurisprudencia, la regla general es otorgar la compensación económica cuando es por cese de convivencia, en la medida que </w:t>
      </w:r>
      <w:proofErr w:type="spellStart"/>
      <w:r>
        <w:rPr>
          <w:rFonts w:ascii="Times New Roman" w:hAnsi="Times New Roman" w:cs="Times New Roman"/>
          <w:sz w:val="24"/>
          <w:szCs w:val="24"/>
          <w:lang w:val="es-CL"/>
        </w:rPr>
        <w:t>reuna</w:t>
      </w:r>
      <w:proofErr w:type="spellEnd"/>
      <w:r>
        <w:rPr>
          <w:rFonts w:ascii="Times New Roman" w:hAnsi="Times New Roman" w:cs="Times New Roman"/>
          <w:sz w:val="24"/>
          <w:szCs w:val="24"/>
          <w:lang w:val="es-CL"/>
        </w:rPr>
        <w:t xml:space="preserve"> los requisitos; de la misma manera si se otorga el divorcio culposo en especial si se concede por la causal de violencia intrafamiliar. No obstante, si no se concede por esta </w:t>
      </w:r>
      <w:proofErr w:type="spellStart"/>
      <w:r>
        <w:rPr>
          <w:rFonts w:ascii="Times New Roman" w:hAnsi="Times New Roman" w:cs="Times New Roman"/>
          <w:sz w:val="24"/>
          <w:szCs w:val="24"/>
          <w:lang w:val="es-CL"/>
        </w:rPr>
        <w:t>causal</w:t>
      </w:r>
      <w:proofErr w:type="spellEnd"/>
      <w:r>
        <w:rPr>
          <w:rFonts w:ascii="Times New Roman" w:hAnsi="Times New Roman" w:cs="Times New Roman"/>
          <w:sz w:val="24"/>
          <w:szCs w:val="24"/>
          <w:lang w:val="es-CL"/>
        </w:rPr>
        <w:t>, tampoco se concede la correspondiente compensación económica, salvo en ciertos casos,  ya sea acogiendo demanda contraria o se dicte una nueva, se otorgue la compensación económica a la mujer cuando ella es la víctima aun habiendo rechazado acción por violencia intrafamiliar, Rol 159-2013 Rol 311-2012 Rol 488-2014 pero no se otorga al hombre cuando éste es víctima</w:t>
      </w:r>
      <w:r>
        <w:rPr>
          <w:rStyle w:val="Ancladenotaalpie"/>
          <w:rFonts w:ascii="Times New Roman" w:hAnsi="Times New Roman" w:cs="Times New Roman"/>
          <w:sz w:val="24"/>
          <w:szCs w:val="24"/>
          <w:lang w:val="es-CL"/>
        </w:rPr>
        <w:footnoteReference w:id="178"/>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3.2 Indemnización de Perjuicios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Cristián </w:t>
      </w:r>
      <w:proofErr w:type="spellStart"/>
      <w:r>
        <w:rPr>
          <w:rFonts w:ascii="Times New Roman" w:hAnsi="Times New Roman" w:cs="Times New Roman"/>
          <w:sz w:val="24"/>
          <w:szCs w:val="24"/>
          <w:lang w:val="es-CL"/>
        </w:rPr>
        <w:t>Lepín</w:t>
      </w:r>
      <w:proofErr w:type="spellEnd"/>
      <w:r>
        <w:rPr>
          <w:rFonts w:ascii="Times New Roman" w:hAnsi="Times New Roman" w:cs="Times New Roman"/>
          <w:sz w:val="24"/>
          <w:szCs w:val="24"/>
          <w:lang w:val="es-CL"/>
        </w:rPr>
        <w:t xml:space="preserve"> señala que la compensación “solo permite resarcir perjuicios económicos, derivados principalmente de no haber realizado actividad remunerada, es plenamente compatible con las acciones ordinarias de indemnización de perjuicios”</w:t>
      </w:r>
      <w:r>
        <w:rPr>
          <w:rStyle w:val="Ancladenotaalpie"/>
          <w:rFonts w:ascii="Times New Roman" w:hAnsi="Times New Roman" w:cs="Times New Roman"/>
          <w:sz w:val="24"/>
          <w:szCs w:val="24"/>
          <w:lang w:val="es-CL"/>
        </w:rPr>
        <w:footnoteReference w:id="179"/>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Carmen Domínguez constata que la ley no establece regulación para la indemnización de perjuicios, como lo hacen las legislaciones extranjeras, por ejemplo la francesa; pero a falta de legislación se aplican los principios generales, que en caso de acreditar el ilícito de divorcio por culpa y el daño moral o material, ese perjuicio debe ser reparado</w:t>
      </w:r>
      <w:r>
        <w:rPr>
          <w:rStyle w:val="Ancladenotaalpie"/>
          <w:rFonts w:ascii="Times New Roman" w:hAnsi="Times New Roman" w:cs="Times New Roman"/>
          <w:sz w:val="24"/>
          <w:szCs w:val="24"/>
          <w:lang w:val="es-CL"/>
        </w:rPr>
        <w:footnoteReference w:id="180"/>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También Pablo Rodríguez sostiene que es procedente, “tanto la doctrina y jurisprudencia aceptan que el daño moral indemnizable provenga de un incumplimiento contractual”, particularmente de una relación matrimonial. El ocultamiento de un trastorno o anomalía psíquica que impida formar comunidad de vida, malos tratamientos graves, trasgresión de deberes de convivencia, socorro o fidelidad “son plenamente justificativos de un daño moral que no puede quedar impune”. La compensación económica “solo cubre una </w:t>
      </w:r>
      <w:r>
        <w:rPr>
          <w:rFonts w:ascii="Times New Roman" w:hAnsi="Times New Roman" w:cs="Times New Roman"/>
          <w:sz w:val="24"/>
          <w:szCs w:val="24"/>
          <w:lang w:val="es-CL"/>
        </w:rPr>
        <w:lastRenderedPageBreak/>
        <w:t>situación especial y singular, que no afecta los demás derechos que corresponden al cónyuge que fue objeto del hecho ilícito y antijurídico”</w:t>
      </w:r>
      <w:r>
        <w:rPr>
          <w:rStyle w:val="Ancladenotaalpie"/>
          <w:rFonts w:ascii="Times New Roman" w:hAnsi="Times New Roman" w:cs="Times New Roman"/>
          <w:sz w:val="24"/>
          <w:szCs w:val="24"/>
          <w:lang w:val="es-CL"/>
        </w:rPr>
        <w:footnoteReference w:id="181"/>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sentido contrario Guillermo Borda aduce que no se puede tratar el divorcio culposo con el mismo criterio que el daño en el derecho patrimonial,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aún si la culpa puede ser atribuida a ambos cónyuges</w:t>
      </w:r>
      <w:r>
        <w:rPr>
          <w:rStyle w:val="Ancladenotaalpie"/>
          <w:rFonts w:ascii="Times New Roman" w:hAnsi="Times New Roman" w:cs="Times New Roman"/>
          <w:sz w:val="24"/>
          <w:szCs w:val="24"/>
          <w:lang w:val="es-CL"/>
        </w:rPr>
        <w:footnoteReference w:id="182"/>
      </w:r>
      <w:r>
        <w:rPr>
          <w:rFonts w:ascii="Times New Roman" w:hAnsi="Times New Roman" w:cs="Times New Roman"/>
          <w:sz w:val="24"/>
          <w:szCs w:val="24"/>
          <w:lang w:val="es-CL"/>
        </w:rPr>
        <w:t>; postura con la que coincide René Ramos Pazos quien además agrega “se discutan aspectos íntimos de la pareja que pueden producir daños no  solo a los cónyuges, sino a todo el núcleo familiar”</w:t>
      </w:r>
      <w:r>
        <w:rPr>
          <w:rStyle w:val="Ancladenotaalpie"/>
          <w:rFonts w:ascii="Times New Roman" w:hAnsi="Times New Roman" w:cs="Times New Roman"/>
          <w:sz w:val="24"/>
          <w:szCs w:val="24"/>
          <w:lang w:val="es-CL"/>
        </w:rPr>
        <w:footnoteReference w:id="183"/>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Para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Llulle</w:t>
      </w:r>
      <w:proofErr w:type="spellEnd"/>
      <w:r>
        <w:rPr>
          <w:rFonts w:ascii="Times New Roman" w:hAnsi="Times New Roman" w:cs="Times New Roman"/>
          <w:sz w:val="24"/>
          <w:szCs w:val="24"/>
          <w:lang w:val="es-CL"/>
        </w:rPr>
        <w:t xml:space="preserve"> “la sevicia atroz es una falta penal en cuanto ella es violencia intrafamiliar, sin perjuicio de ser asimismo un delito civil, pues constituye un hecho ilícito voluntario no convencional, y cuya sanción además del divorcio, es la indemnización de perjuicios como en todo otro delito civil”</w:t>
      </w:r>
      <w:r>
        <w:rPr>
          <w:rStyle w:val="Ancladenotaalpie"/>
          <w:rFonts w:ascii="Times New Roman" w:hAnsi="Times New Roman" w:cs="Times New Roman"/>
          <w:sz w:val="24"/>
          <w:szCs w:val="24"/>
          <w:lang w:val="es-CL"/>
        </w:rPr>
        <w:footnoteReference w:id="184"/>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Tomando como base la doctrina, un sector minoritario sostiene que no procede, debido a que ambos cónyuges pueden ser culpables, lo cual puede darse o no según el caso en la mayoría de las causales; no obstante, y siempre tratándose de violencia intrafamiliar o maltrato grave o sevicia, con mayor razón si ésta es atroz, y de tentativa de prostitución, de conformidad al artículo 2284 del código civil, se trata de un hecho ilícito con la intención de dañar, sea con dolo directo o eventual provoca un daño efectivo en el otro cónyuge, lo cual redunda en su salud física o estado emocional o ambos, esto es, de tipo material o moral, y según lo establecido en el artículo 2314 del código civil procede la indemnización de perjuicios.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El ejercer el derecho por haber sido víctima de violencia o maltrato grave o sevicia, así como de tentativa de prostitución, ayuda a tomar conciencia en la sociedad del fenómeno y delinear por la autoridad correspondiente políticas públicas para enfrentar adecuadamente dicho flagelo.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Una sentencia del Juzgado de Letras de San Fernando </w:t>
      </w:r>
      <w:proofErr w:type="spellStart"/>
      <w:r>
        <w:rPr>
          <w:rFonts w:ascii="Times New Roman" w:hAnsi="Times New Roman" w:cs="Times New Roman"/>
          <w:sz w:val="24"/>
          <w:szCs w:val="24"/>
          <w:lang w:val="es-CL"/>
        </w:rPr>
        <w:t>Rit</w:t>
      </w:r>
      <w:proofErr w:type="spellEnd"/>
      <w:r>
        <w:rPr>
          <w:rFonts w:ascii="Times New Roman" w:hAnsi="Times New Roman" w:cs="Times New Roman"/>
          <w:sz w:val="24"/>
          <w:szCs w:val="24"/>
          <w:lang w:val="es-CL"/>
        </w:rPr>
        <w:t xml:space="preserve"> C 1606-2012 por causa originado en demanda reconvencional de la cónyuge por actos de violencia intrafamiliar física, psicológica y económica, que en su parte pertinente la jueza señaló: “El matrimonio es una unión legítima consagrada y disciplinada por vía de autoridad, no por vía de contrato; así al contraer matrimonio con un apersona determinada los ciudadanos realizan un acto de adhesión a la institución del matrimonio y a eso se limita su voluntad. Por lo tanto, el vínculo jurídico que existe en las relaciones familiares tienen carácter institucional”. Rechaza la demanda de indemnización de perjuicios por responsabilidad extracontractual</w:t>
      </w:r>
      <w:r>
        <w:rPr>
          <w:rStyle w:val="Ancladenotaalpie"/>
          <w:rFonts w:ascii="Times New Roman" w:hAnsi="Times New Roman" w:cs="Times New Roman"/>
          <w:sz w:val="24"/>
          <w:szCs w:val="24"/>
          <w:lang w:val="es-CL"/>
        </w:rPr>
        <w:footnoteReference w:id="185"/>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Apreciación distinta en causa de violencia intrafamiliar para acoger divorcio culposo y la correspondiente indemnización de perjuicios en contra del marido confirmado por la Corte </w:t>
      </w:r>
      <w:r>
        <w:rPr>
          <w:rFonts w:ascii="Times New Roman" w:hAnsi="Times New Roman" w:cs="Times New Roman"/>
          <w:sz w:val="24"/>
          <w:szCs w:val="24"/>
          <w:lang w:val="es-CL"/>
        </w:rPr>
        <w:lastRenderedPageBreak/>
        <w:t>de Apelaciones de La Serena Rol 3492-2010</w:t>
      </w:r>
      <w:r>
        <w:rPr>
          <w:rStyle w:val="Ancladenotaalpie"/>
          <w:rFonts w:ascii="Times New Roman" w:hAnsi="Times New Roman" w:cs="Times New Roman"/>
          <w:sz w:val="24"/>
          <w:szCs w:val="24"/>
          <w:lang w:val="es-CL"/>
        </w:rPr>
        <w:footnoteReference w:id="186"/>
      </w:r>
      <w:r>
        <w:rPr>
          <w:rFonts w:ascii="Times New Roman" w:hAnsi="Times New Roman" w:cs="Times New Roman"/>
          <w:sz w:val="24"/>
          <w:szCs w:val="24"/>
          <w:lang w:val="es-CL"/>
        </w:rPr>
        <w:t>, la Corte Suprema Rol 10622-2014, rechaza recurso de casación, que en lo sustantivo señala: “sobre la procedencia de la reparación por incumplimiento de deberes matrimoniales, en la especie se ha determinado la responsabilidad civil del demandado como consecuencia de acreditarse el deterioro emocional o psicológico que le ha causado a la actora fruto de sus conductas antijurídicas que han motivado el divorcio por culpa decretado respecto de las partes. Cabe precisar que el daño que se indemniza no es el que ocasiona el divorcio en sí mismo, sino el menoscabo que proviene directamente del o los actos culpables generadores de responsabilidad extracontractual que los tribunales del grado tuvieron por legalmente establecidos en el proceso”</w:t>
      </w:r>
      <w:r>
        <w:rPr>
          <w:rStyle w:val="Ancladenotaalpie"/>
          <w:rFonts w:ascii="Times New Roman" w:hAnsi="Times New Roman" w:cs="Times New Roman"/>
          <w:sz w:val="24"/>
          <w:szCs w:val="24"/>
          <w:lang w:val="es-CL"/>
        </w:rPr>
        <w:footnoteReference w:id="187"/>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Con anterioridad una sentencia de la Corte Suprema Rol 263-2010 rechazó una demanda del marido en contra de su cónyuge, fundado en que si bien el adulterio es una “infracción grave al deber de fidelidad de los cónyuges y no como delito o cuasidelito civil, es decir, el derecho de familia por su especialidad, contempla sus propias sanciones, no siendo aplicable en consecuencia las normas generales sobre responsabilidad civil”</w:t>
      </w:r>
      <w:r>
        <w:rPr>
          <w:rStyle w:val="Ancladenotaalpie"/>
          <w:rFonts w:ascii="Times New Roman" w:hAnsi="Times New Roman" w:cs="Times New Roman"/>
          <w:sz w:val="24"/>
          <w:szCs w:val="24"/>
          <w:lang w:val="es-CL"/>
        </w:rPr>
        <w:footnoteReference w:id="188"/>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Hernán Corral discrepa de lo anterior tratándose de adulterio, al sostener el “no haber sanciones, no significa que no se pueda pedir reparación de los daños causados”</w:t>
      </w:r>
      <w:r>
        <w:rPr>
          <w:rStyle w:val="Ancladenotaalpie"/>
          <w:rFonts w:ascii="Times New Roman" w:hAnsi="Times New Roman" w:cs="Times New Roman"/>
          <w:sz w:val="24"/>
          <w:szCs w:val="24"/>
          <w:lang w:val="es-CL"/>
        </w:rPr>
        <w:footnoteReference w:id="189"/>
      </w:r>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Sin embargo, lo que la sentencia de la Corte Suprema establece es que dicha conducta no se origina en un delito o cuasidelito; a esto se debe agregar que el adulterio se despenalizó entre otras causas porque no necesariamente se trata de la parte culpable en la relación y precisamente es eso lo que plantea la doctrina respecto de la generalidad de las causales, incluida ésta cuando señala haber dos culpables.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Por su parte Gonzalo </w:t>
      </w:r>
      <w:proofErr w:type="spellStart"/>
      <w:r>
        <w:rPr>
          <w:rFonts w:ascii="Times New Roman" w:hAnsi="Times New Roman" w:cs="Times New Roman"/>
          <w:sz w:val="24"/>
          <w:szCs w:val="24"/>
          <w:lang w:val="es-CL"/>
        </w:rPr>
        <w:t>Severín</w:t>
      </w:r>
      <w:proofErr w:type="spellEnd"/>
      <w:r>
        <w:rPr>
          <w:rFonts w:ascii="Times New Roman" w:hAnsi="Times New Roman" w:cs="Times New Roman"/>
          <w:sz w:val="24"/>
          <w:szCs w:val="24"/>
          <w:lang w:val="es-CL"/>
        </w:rPr>
        <w:t xml:space="preserve"> Fuster citando la sentencia, afirma que la indemnización de perjuicios será admisible entre los cónyuges por los hechos constitutivos de divorcio sanción cuando se trate de ofensas o atentados a la vida o la integridad física y psíquica, se obtiene reparación en los casos en que ha existido violencia intrafamiliar, pero no en caso de adulterio, alcoholismo, conducta homosexual, etc.</w:t>
      </w:r>
      <w:r>
        <w:rPr>
          <w:rStyle w:val="Ancladenotaalpie"/>
          <w:rFonts w:ascii="Times New Roman" w:hAnsi="Times New Roman" w:cs="Times New Roman"/>
          <w:sz w:val="24"/>
          <w:szCs w:val="24"/>
          <w:lang w:val="es-CL"/>
        </w:rPr>
        <w:footnoteReference w:id="190"/>
      </w:r>
      <w:r>
        <w:rPr>
          <w:rFonts w:ascii="Times New Roman" w:hAnsi="Times New Roman" w:cs="Times New Roman"/>
          <w:sz w:val="24"/>
          <w:szCs w:val="24"/>
          <w:lang w:val="es-CL"/>
        </w:rPr>
        <w:t xml:space="preserve">     </w:t>
      </w:r>
    </w:p>
    <w:p w:rsidR="007D3955" w:rsidRDefault="007D3955">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4.- Vínculo de los Convenios Internacionales con la Ley Nacional y Jurisprudencia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legislación nacional y los convenios internacionales, se vinculan en sus definiciones, señalamiento de tipos penales, actuación de órganos del Estado en el ámbito administrativo, legislativo y judicial, y el consiguiente cumplimento de una norma jurídica, sea concordante con el espíritu, sentido y alcance tanto de la ley como del convenio internacional relacionados entre sí, y de esta manera una y otra pasan a ser complementarias; tratándose de causales de divorcio culposo y especialmente la referida a violencia intrafamiliar, se exige a los tribunales garantizar efectivamente los derechos de </w:t>
      </w:r>
      <w:r>
        <w:rPr>
          <w:rFonts w:ascii="Times New Roman" w:hAnsi="Times New Roman" w:cs="Times New Roman"/>
          <w:sz w:val="24"/>
          <w:szCs w:val="24"/>
          <w:lang w:val="es-CL"/>
        </w:rPr>
        <w:lastRenderedPageBreak/>
        <w:t xml:space="preserve">las víctimas, contribuyendo a resarcir el daño provocado y consiguientemente restablecer el imperio del derecho.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Ahora bien, si los tribunales de un país que son los encargados de aplicar la ley a un caso concreto, si en sus fallos son receptivos a incluir el derecho externo como una normativa más del derecho interno y relacionar las unas con las otras entendido como una confluencia de normas, la interpretación del precepto positivo tendrá un sentido más modernista y por ende cercana a llevar a la práctica los principios de derechos humanos inspiradores de diversas disposiciones legales internacionales, acorde con los tiempos actuales, y más próxima a la equidad, por estar desprovisto de prejuicios, el resultado será una jurisprudencia de mayor empatía para con quienes se han vulnerado sus derechos y por tal motivo han requerido del accionar de la justicia. Por el contrario, si los tribunales consideran a las normativas externas como si se tratare de normas invasivas ajenas a una tradición a la que ellos sienten deben fidelidad, la aplicación del derecho tenderá a segmentarse en torno a una norma dogmática en abstracto desprovista de contenido, el resultado será que por regla general en los fallos de éstos, no habrá garantía suficiente para quien se ha visto vulnerado en su derecho a lo sumo poder obtener algún beneficio secundario, si los fallos siguen esta segunda opción, necesariamente vulnera el sentido y alcance de los convenios internacionales.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Las Declaraciones y Convenciones Internacionales reafirmado por la Constitución Política, establecen el principio de igualdad de derechos entre hombres y mujeres, como el señalado en la Declaración Universal de los Derechos Humanos; pero como en la práctica subsisten las discriminaciones por género, éstas se sustentan en aquella que establecen la precisión de No Discriminación y No Violencia a la Mujer y como Principio General no proceda tampoco en contra del hombre.</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Hay causales contempladas en el artículo 54, que tienen que ver directamente con la no discriminación, como lo es la del socorro material, en la medida en que se conceda el divorcio culposo por esta </w:t>
      </w:r>
      <w:proofErr w:type="spellStart"/>
      <w:r>
        <w:rPr>
          <w:rFonts w:ascii="Times New Roman" w:hAnsi="Times New Roman" w:cs="Times New Roman"/>
          <w:sz w:val="24"/>
          <w:szCs w:val="24"/>
          <w:lang w:val="es-CL"/>
        </w:rPr>
        <w:t>causal</w:t>
      </w:r>
      <w:proofErr w:type="spellEnd"/>
      <w:r>
        <w:rPr>
          <w:rFonts w:ascii="Times New Roman" w:hAnsi="Times New Roman" w:cs="Times New Roman"/>
          <w:sz w:val="24"/>
          <w:szCs w:val="24"/>
          <w:lang w:val="es-CL"/>
        </w:rPr>
        <w:t xml:space="preserve">, como sucedió en uno de los fallos, se cumple con la normativa y objetivo de la Convención sobre la Eliminación de Todas las Formas de Discriminación a la Mujer; pero otros fallos que no conceden el divorcio por dicha causal aduciendo que deben concurrir requisitos adicionales de cohabitación y fidelidad hacen en los hechos inviable la norma e </w:t>
      </w:r>
      <w:proofErr w:type="spellStart"/>
      <w:r>
        <w:rPr>
          <w:rFonts w:ascii="Times New Roman" w:hAnsi="Times New Roman" w:cs="Times New Roman"/>
          <w:sz w:val="24"/>
          <w:szCs w:val="24"/>
          <w:lang w:val="es-CL"/>
        </w:rPr>
        <w:t>inflingen</w:t>
      </w:r>
      <w:proofErr w:type="spellEnd"/>
      <w:r>
        <w:rPr>
          <w:rFonts w:ascii="Times New Roman" w:hAnsi="Times New Roman" w:cs="Times New Roman"/>
          <w:sz w:val="24"/>
          <w:szCs w:val="24"/>
          <w:lang w:val="es-CL"/>
        </w:rPr>
        <w:t xml:space="preserve"> lo dispuesto en la mencionada Convención; de esta manera en el primer caso acerca el objetivo constitucional de igualdad por considerar el fallo un conjunto normativo interrelacionado y en cambio en el segundo al segmentar la norma e ignorar deliberadamente los convenios, aleja el objetivo señalado; de igual manera homólogo criterio, si se otorga la compensación económica a la mujer que cumpliendo los requisitos legales lo solicite, pero no si en esa circunstancia se le deniega; lo propio aplicable al hombre fundado en principios generales cuando legalmente correspondiere.</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En la causal del artículo 54 que involucre actos de violencia intrafamiliar, las sentencias que procesalmente aprecian la prueba  en su conjunto respecto de las aportadas, que evidentemente llevaría a la conclusión de la existencia comisiva de actos de violencia intrafamiliar, que es concordante con la normativa específica de la Convención Interamericana para Prevenir, Sancionar y Erradicar la Violencia Contra la Mujer, el objetivo intrínseco de ésta va acorde con la concesión del divorcio culposo especialmente </w:t>
      </w:r>
      <w:r>
        <w:rPr>
          <w:rFonts w:ascii="Times New Roman" w:hAnsi="Times New Roman" w:cs="Times New Roman"/>
          <w:sz w:val="24"/>
          <w:szCs w:val="24"/>
          <w:lang w:val="es-CL"/>
        </w:rPr>
        <w:lastRenderedPageBreak/>
        <w:t>cuando se considera el ciclo de violencia, que para la mujer es de una mucho mayor dificultad salir de dicha situación, si se compara con otras causales, pero al demandar y denunciar ella misma está contribuyendo a un objetivo de Estado, muy especialmente en su artículo 7 de exigencia imperativa que debiera reflejarse en el fallo de los tribunales y de hecho es así cuando en esa circunstancia se concede el divorcio culposo por dicha causal, teniendo presente que el objetivo es prevenir, sancionar y erradicar la violencia especialmente contra las mujeres, cumple además el objetivo de la Convención por la No Discriminación y los preceptos constitucionales de igualdad de género, situación aplicable al hombre en virtud de los principios generales. Aquellas sentencias que van en la línea opuesta, segmentan arbitrariamente la prueba y la consideración del acto en sí mismo, que al minimizarlo le dan una connotación que no le corresponde con el pretexto de realizar una valoración subjetiva.</w:t>
      </w: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5.- Conclusiones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Las causales de divorcio culposo maltrato grave, atentado contra la vida o tentativa de prostituir, al otro cónyuge o a los hijos, están revestidas de mayor gravedad que respecto de las demás causales.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Existe una interrelación entre La ley de Violencia Intrafamiliar, las Causales de Divorcio Culposo con la Declaración Universal de los Derechos Humanos, las Convenciones por la No Discriminación contra la Mujer, No violencia a la Mujer, Principios Generales del Derecho y la Constitución Política del Estado; en cuanto al sentido, alcance e interpretación de las normas jurídicas que cada una de ellas la componen.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 valoración subjetiva de la jurisprudencia en torno a las causales de divorcio culposo lleva a la aplicación en el caso concreto de criterios contrapuestos, en cuanto a la mayor o menor consideración de la violencia doméstica o intrafamiliar.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Las sentencias respecto de las cuales sus fallos en su fondo y forma al estimar como relevante la violencia intrafamiliar, importan además del restablecimiento del imperio del derecho, al otorgar justicia, se está contribuyendo en forma efectiva para que en lo inmediato prevenir, sancionar y erradicar la violencia sexista, de no discriminar por género, y como objetivo final la efectiva igualdad entre hombres y mujeres, entendida como objetivo de Estado.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Las sentencias que no toman en consideración la violencia doméstica o intrafamiliar como determinante en la respectiva causal de divorcio, entran en contradicción con los preceptos constitucionales, declaraciones y convenios internacionales suscritos y ratificados por el Estado de Chile, por cuanto no contribuyen a la prevención, sanción, ni erradicación de dicho flagelo, conforman la negación del derecho, manteniendo en su forma y fondo una subcultura patriarcal en esencia contraria al </w:t>
      </w:r>
      <w:proofErr w:type="spellStart"/>
      <w:r>
        <w:rPr>
          <w:rFonts w:ascii="Times New Roman" w:hAnsi="Times New Roman" w:cs="Times New Roman"/>
          <w:sz w:val="24"/>
          <w:szCs w:val="24"/>
          <w:lang w:val="es-CL"/>
        </w:rPr>
        <w:t>mas</w:t>
      </w:r>
      <w:proofErr w:type="spellEnd"/>
      <w:r>
        <w:rPr>
          <w:rFonts w:ascii="Times New Roman" w:hAnsi="Times New Roman" w:cs="Times New Roman"/>
          <w:sz w:val="24"/>
          <w:szCs w:val="24"/>
          <w:lang w:val="es-CL"/>
        </w:rPr>
        <w:t xml:space="preserve"> elemental de los principios de equidad, justicia y derechos humanos.       </w:t>
      </w: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jc w:val="cente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jc w:val="center"/>
        <w:rPr>
          <w:rFonts w:ascii="Times New Roman" w:hAnsi="Times New Roman" w:cs="Times New Roman"/>
          <w:sz w:val="24"/>
          <w:szCs w:val="24"/>
          <w:lang w:val="es-CL"/>
        </w:rPr>
      </w:pPr>
    </w:p>
    <w:p w:rsidR="007D3955" w:rsidRDefault="007D3955">
      <w:pPr>
        <w:jc w:val="cente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BIBLIOGRAFIA CITADA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BARRIENTOS GRANDON, Javier; NOVALES ALQUEZAR, </w:t>
      </w:r>
      <w:proofErr w:type="spellStart"/>
      <w:r>
        <w:rPr>
          <w:rFonts w:ascii="Times New Roman" w:hAnsi="Times New Roman" w:cs="Times New Roman"/>
          <w:sz w:val="24"/>
          <w:szCs w:val="24"/>
          <w:lang w:val="es-CL"/>
        </w:rPr>
        <w:t>Aranzazu</w:t>
      </w:r>
      <w:proofErr w:type="spellEnd"/>
      <w:r>
        <w:rPr>
          <w:rFonts w:ascii="Times New Roman" w:hAnsi="Times New Roman" w:cs="Times New Roman"/>
          <w:sz w:val="24"/>
          <w:szCs w:val="24"/>
          <w:lang w:val="es-CL"/>
        </w:rPr>
        <w:t xml:space="preserve"> (2004): Nuevo Derecho Matrimonial Chileno (Santiago, Editorial </w:t>
      </w:r>
      <w:proofErr w:type="spellStart"/>
      <w:r>
        <w:rPr>
          <w:rFonts w:ascii="Times New Roman" w:hAnsi="Times New Roman" w:cs="Times New Roman"/>
          <w:sz w:val="24"/>
          <w:szCs w:val="24"/>
          <w:lang w:val="es-CL"/>
        </w:rPr>
        <w:t>Lexis</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Nexis</w:t>
      </w:r>
      <w:proofErr w:type="spellEnd"/>
      <w:r>
        <w:rPr>
          <w:rFonts w:ascii="Times New Roman" w:hAnsi="Times New Roman" w:cs="Times New Roman"/>
          <w:sz w:val="24"/>
          <w:szCs w:val="24"/>
          <w:lang w:val="es-CL"/>
        </w:rPr>
        <w:t>, segunda edición).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BARRIENTOS GRANDON, Javier (2013): Código de la Familia, Normativa y Jurisprudencia Sistematizada, Concordada y Comentada (Santiago, Editorial Legal Publishing Thomson Reuters, tercera edición).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TRONCOSO LARRONDE, Hernán (2010): Derecho de Familia, (Santiago, </w:t>
      </w:r>
      <w:proofErr w:type="spellStart"/>
      <w:r>
        <w:rPr>
          <w:rFonts w:ascii="Times New Roman" w:hAnsi="Times New Roman" w:cs="Times New Roman"/>
          <w:sz w:val="24"/>
          <w:szCs w:val="24"/>
          <w:lang w:val="es-CL"/>
        </w:rPr>
        <w:t>Abeledo</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Perrot</w:t>
      </w:r>
      <w:proofErr w:type="spellEnd"/>
      <w:r>
        <w:rPr>
          <w:rFonts w:ascii="Times New Roman" w:hAnsi="Times New Roman" w:cs="Times New Roman"/>
          <w:sz w:val="24"/>
          <w:szCs w:val="24"/>
          <w:lang w:val="es-CL"/>
        </w:rPr>
        <w:t xml:space="preserve"> Legal Publishing, décima tercera edición).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LOPEZ DIAZ, Carlos (2004): Matrimonio Civil Nuevo Régimen, Santiago, Editorial </w:t>
      </w:r>
      <w:proofErr w:type="spellStart"/>
      <w:r>
        <w:rPr>
          <w:rFonts w:ascii="Times New Roman" w:hAnsi="Times New Roman" w:cs="Times New Roman"/>
          <w:sz w:val="24"/>
          <w:szCs w:val="24"/>
          <w:lang w:val="es-CL"/>
        </w:rPr>
        <w:t>Librotecnia</w:t>
      </w:r>
      <w:proofErr w:type="spellEnd"/>
      <w:r>
        <w:rPr>
          <w:rFonts w:ascii="Times New Roman" w:hAnsi="Times New Roman" w:cs="Times New Roman"/>
          <w:sz w:val="24"/>
          <w:szCs w:val="24"/>
          <w:lang w:val="es-CL"/>
        </w:rPr>
        <w:t xml:space="preserve"> primera edición).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LULLE NAVARRETE,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Divorcio, Compensación Económica y Responsabilidad Civil Conyugal, (Santiago, Legal Publishing Thomson Reuters, primera edición).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OROZA DAZA, Julio (1946): Matrimonio y Divorcio en Latinoamérica, Buenos Aires, Argentina en LULLE NAVARRETE,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Divorcio, Compensación Económica y Responsabilidad Civil Conyugal, (Santiago, Legal Publishing Thomson Reuters, primera edición).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QUINTANA VILLAR, María Soledad (2013): Derecho de Familia, (Ediciones Universitarias P Universidad Católica de Valparaíso).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RAMOS PAZOS, René (2007): Derecho de Familia Tomo I, (Santiago, Editorial Jurídica de Chile, sexta edición).</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LEPIN MOLINA, Cristián Luis (2010): La Compensación Económica Efecto Patrimonial de la Terminación del Matrimonio, (Santiago, Editorial Jurídica de Chile, décima tercera edición).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DOMINGUEZ, Carmen La Compensación Económica en la Nueva Ley de Matrimonio Civil en LEPIN MOLINA, Cristián Luis (2010): La Compensación Económica Efecto Patrimonial de la Terminación del Matrimonio, (Santiago, Editorial Jurídica de Chile, décima tercera edición).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RODRIGUEZ GREZ, Pablo Ley de Matrimonio Civil en LEPIN MOLINA, Cristián Luis (2010): La Compensación Económica Efecto Patrimonial de la Terminación del Matrimonio, (Santiago, Editorial Jurídica de Chile, décima tercera edición).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LARRAIN RIOS, Hernán (1966): Divorcio Estudio de Derecho Civil Comparado, (Santiago, Editorial Jurídica de Chile).</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MARINKOVIC GARRIDO, Julia; MUÑOZ BONACIC; Gabriel; KEMM, Eugenia, GONZALEZ, Rafael; GONZALEZ TORNERO, Pamela (2012): Concepto y Aplicación del Divorcio por Culpa, (Santiago, Boletín N° 6 del Departamento de Estudios de la Corporación de Asistencia Judicial).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Disponible en http://www.cajmetro.cl/wp-content/files_mf/boletinn6divorcioculpa.pdf</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FACULTAD DE DERECHO P UNIVERSIDAD CATOLICA DE VALPARAISO (2015): Primera Sentencia de la Corte Suprema sobre Daños entre Cónyuges Recoge trabajo y argumentos de profesor Gonzalo </w:t>
      </w:r>
      <w:proofErr w:type="spellStart"/>
      <w:r>
        <w:rPr>
          <w:rFonts w:ascii="Times New Roman" w:hAnsi="Times New Roman" w:cs="Times New Roman"/>
          <w:sz w:val="24"/>
          <w:szCs w:val="24"/>
          <w:lang w:val="es-CL"/>
        </w:rPr>
        <w:t>Severín</w:t>
      </w:r>
      <w:proofErr w:type="spellEnd"/>
      <w:r>
        <w:rPr>
          <w:rFonts w:ascii="Times New Roman" w:hAnsi="Times New Roman" w:cs="Times New Roman"/>
          <w:sz w:val="24"/>
          <w:szCs w:val="24"/>
          <w:lang w:val="es-CL"/>
        </w:rPr>
        <w:t xml:space="preserve"> Fuster.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Disponible en http://www.derecho.ucv.cl/?p=1095</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OLIVARES ORTIZ, Marcela Andrea (2011): El Divorcio por Incumplimiento de Deberes Conyugales: Análisis Jurisprudenciales de las Causas del Art 54 Ley de Matrimonio Civil (Valdivia, Memoria de Grado Universidad Austral de Chile).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Disponible en http://cybertesis.uach.cl/tesis/uach/2011/fjo.48d/doc/fjo.48d.pdf</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CORRAL TALCIANI, Hernán: Adulterio y Responsabilidad Civil. Disponible en http://corraltalciani.wordpress.com/2012/06/24/adulterio-y-responsabilidad-civil/</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LARRAIN HEIREMANS, Soledad (1994): Violencia Puertas Adentro, (Santiago, Editorial Universitaria, primera edición).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COOPER MAYR, Doris (1994): Delincuencia Común en Chile (Santiago, </w:t>
      </w:r>
      <w:proofErr w:type="spellStart"/>
      <w:r>
        <w:rPr>
          <w:rFonts w:ascii="Times New Roman" w:hAnsi="Times New Roman" w:cs="Times New Roman"/>
          <w:sz w:val="24"/>
          <w:szCs w:val="24"/>
          <w:lang w:val="es-CL"/>
        </w:rPr>
        <w:t>Lom</w:t>
      </w:r>
      <w:proofErr w:type="spellEnd"/>
      <w:r>
        <w:rPr>
          <w:rFonts w:ascii="Times New Roman" w:hAnsi="Times New Roman" w:cs="Times New Roman"/>
          <w:sz w:val="24"/>
          <w:szCs w:val="24"/>
          <w:lang w:val="es-CL"/>
        </w:rPr>
        <w:t xml:space="preserve"> Ediciones)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ULIAQUE, Julia (2016): El Ciclo de la Violencia en las Parejas.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Disponible en https://psicologiaymente.net/forense/ciclo-violencia-relaciones-pareja</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CANTON DUARTE, José: Desarrollo </w:t>
      </w:r>
      <w:proofErr w:type="spellStart"/>
      <w:r>
        <w:rPr>
          <w:rFonts w:ascii="Times New Roman" w:hAnsi="Times New Roman" w:cs="Times New Roman"/>
          <w:sz w:val="24"/>
          <w:szCs w:val="24"/>
          <w:lang w:val="es-CL"/>
        </w:rPr>
        <w:t>Socioafectivo</w:t>
      </w:r>
      <w:proofErr w:type="spellEnd"/>
      <w:r>
        <w:rPr>
          <w:rFonts w:ascii="Times New Roman" w:hAnsi="Times New Roman" w:cs="Times New Roman"/>
          <w:sz w:val="24"/>
          <w:szCs w:val="24"/>
          <w:lang w:val="es-CL"/>
        </w:rPr>
        <w:t xml:space="preserve"> de las Víctimas de Pareja e Intervención en CANTON DUARTE, José; CORTES ARBOLEDA, María del Rosario; JUSTICIA DIAZ, María Dolores; CANTON CORTES, David (2013): Violencia Doméstica, Divorcio y Adaptación Psicológica, (Madrid, España, Ediciones Pirámide).</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WIKIPEDIA LA ENCICLOPEDIA LIBRE (2016): Violencia Doméstica.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Disponible en https://es.wikipedia.org/wiki/Violencia_dom%C3%A9stica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PALACIOS BANCHERO, Alejandra (2016): El Varón Víctima de Violencia Familiar.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Disponible en http://www.derechoycambiosocial.com/revista012/violencia%20familiar.htm</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FONTENA VERA, Carol Andrea; GATICA DUHART, Andrés (2016): La Violencia Doméstica hacia el Varón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Disponible en http://www.ubiobio.cl/cps/ponencia/doc/p10.4.htm</w:t>
      </w: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WIKIPEDIA LA ENCICLOPEDIA LIBRE (2016): Violencia Doméstica contra el Varón</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Disponible https://es.wikipedia.org/wiki/Violencia_dom%C3%A9stica_contra_el_var%C3%B3n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WIKIPEDIA LA ENCICLOPEDIA LIBRE (2016): Síndrome del Esposo Golpeado</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Disponible en https://es.wikipedia.org/wiki/S%C3%ADndrome_del_esposo_golpeado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INSTITUTO DE CIENCIAS DE LA FAMILIA (2002): Informe sobre el Divorcio La Evidencia Empírica Internacional (Universidad de Los Andes Ediciones).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REED, Evelyn (1994): La Evolución de La Mujer Desde el Clan Matriarcal a la Familia Patriarcal (Barcelona, España, Editorial </w:t>
      </w:r>
      <w:proofErr w:type="spellStart"/>
      <w:r>
        <w:rPr>
          <w:rFonts w:ascii="Times New Roman" w:hAnsi="Times New Roman" w:cs="Times New Roman"/>
          <w:sz w:val="24"/>
          <w:szCs w:val="24"/>
          <w:lang w:val="es-CL"/>
        </w:rPr>
        <w:t>Fontamara</w:t>
      </w:r>
      <w:proofErr w:type="spellEnd"/>
      <w:r>
        <w:rPr>
          <w:rFonts w:ascii="Times New Roman" w:hAnsi="Times New Roman" w:cs="Times New Roman"/>
          <w:sz w:val="24"/>
          <w:szCs w:val="24"/>
          <w:lang w:val="es-CL"/>
        </w:rPr>
        <w:t>, primera edición).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ENCICLOPEDIA UNIVERSAL ILUSTRADA (1908) Tomos 18, 33, 42 (Madrid, España, Espasa Calpe Editores).</w:t>
      </w: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NORMAS CITADAS</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Constitución Política del Estado</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Código Penal</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Código Civil</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Historia de la Ley N° 19.947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Ley Número 19.947 (17/05/2004), Establece Nueva Ley de Matrimonio Civil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Ley Número 20066 (7/10/2005), Establece Ley de Violencia Intrafamiliar</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Declaración Universal de los Derechos Humanos (10/12/1948)</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Pacto Internacional de Derechos Civiles y Políticos (16/12/1966)</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Pacto Internacional de Derechos Económicos, Sociales y Culturales (16/12/1966)</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Convención Americana de Derechos Humanos (22/11/1969)</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Convención sobre la Eliminación de Todas las Formas de Discriminación Contra la Mujer 18/12/1979</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Convención sobre Derechos del Niño (20/11/1989)</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Convención Interamericana para Prevenir, Sancionar y Erradicar la Violencia Contra la Mujer 9/06/1994</w:t>
      </w:r>
    </w:p>
    <w:p w:rsidR="007D3955" w:rsidRDefault="007D3955">
      <w:pPr>
        <w:rPr>
          <w:rFonts w:ascii="Times New Roman" w:hAnsi="Times New Roman" w:cs="Times New Roman"/>
          <w:sz w:val="24"/>
          <w:szCs w:val="24"/>
          <w:lang w:val="es-CL"/>
        </w:rPr>
      </w:pPr>
    </w:p>
    <w:p w:rsidR="007D3955" w:rsidRDefault="007D3955">
      <w:pPr>
        <w:jc w:val="center"/>
        <w:rPr>
          <w:rFonts w:ascii="Times New Roman" w:hAnsi="Times New Roman" w:cs="Times New Roman"/>
          <w:sz w:val="24"/>
          <w:szCs w:val="24"/>
          <w:lang w:val="es-CL"/>
        </w:rPr>
      </w:pPr>
    </w:p>
    <w:p w:rsidR="007D3955" w:rsidRDefault="007D3955">
      <w:pPr>
        <w:jc w:val="center"/>
        <w:rPr>
          <w:rFonts w:ascii="Times New Roman" w:hAnsi="Times New Roman" w:cs="Times New Roman"/>
          <w:sz w:val="24"/>
          <w:szCs w:val="24"/>
          <w:lang w:val="es-CL"/>
        </w:rPr>
      </w:pPr>
    </w:p>
    <w:p w:rsidR="007D3955" w:rsidRDefault="007D3955">
      <w:pPr>
        <w:jc w:val="cente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Default="00624F2E">
      <w:pPr>
        <w:jc w:val="center"/>
        <w:rPr>
          <w:rFonts w:ascii="Times New Roman" w:hAnsi="Times New Roman" w:cs="Times New Roman"/>
          <w:sz w:val="24"/>
          <w:szCs w:val="24"/>
          <w:lang w:val="es-CL"/>
        </w:rPr>
      </w:pPr>
      <w:r>
        <w:rPr>
          <w:rFonts w:ascii="Times New Roman" w:hAnsi="Times New Roman" w:cs="Times New Roman"/>
          <w:sz w:val="24"/>
          <w:szCs w:val="24"/>
          <w:lang w:val="es-CL"/>
        </w:rPr>
        <w:t>JURISPRUDENCIA CITADA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Muñoz con Rojas, Corte de Apelaciones, 27 de agosto de 2013 (recurso de apelación)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Venegas con Lavín, Corte de Apelaciones, 2 de octubre  de 2013, (recurso de apelación)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Valdivia con Bilbao, Corte de Apelaciones, 5 de Mayo de 2015, (recurso de apelación)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Lorca con Brown, Juzgado de Letras de San Fernando, sentencia, 16 de septiembre de 2014</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Ibarra con Riquelme, Corte de Apelaciones de San Miguel, 2 de agosto de 2013 </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Delgado con Meza, Corte de Apelaciones de Concepción, 23 de septiembre de 2011</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Arévalo con </w:t>
      </w:r>
      <w:proofErr w:type="spellStart"/>
      <w:r>
        <w:rPr>
          <w:rFonts w:ascii="Times New Roman" w:hAnsi="Times New Roman" w:cs="Times New Roman"/>
          <w:sz w:val="24"/>
          <w:szCs w:val="24"/>
          <w:lang w:val="es-CL"/>
        </w:rPr>
        <w:t>Hazrat</w:t>
      </w:r>
      <w:proofErr w:type="spellEnd"/>
      <w:r>
        <w:rPr>
          <w:rFonts w:ascii="Times New Roman" w:hAnsi="Times New Roman" w:cs="Times New Roman"/>
          <w:sz w:val="24"/>
          <w:szCs w:val="24"/>
          <w:lang w:val="es-CL"/>
        </w:rPr>
        <w:t>, Corte Suprema, 1 de julio de 2014 (recurso de casación)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Armijo con Chávez, Corte de Apelaciones de San Miguel, 4 de julio de 2013 (recurso de apelación)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Carrasco con </w:t>
      </w:r>
      <w:proofErr w:type="gramStart"/>
      <w:r>
        <w:rPr>
          <w:rFonts w:ascii="Times New Roman" w:hAnsi="Times New Roman" w:cs="Times New Roman"/>
          <w:sz w:val="24"/>
          <w:szCs w:val="24"/>
          <w:lang w:val="es-CL"/>
        </w:rPr>
        <w:t>Gallegos</w:t>
      </w:r>
      <w:proofErr w:type="gramEnd"/>
      <w:r>
        <w:rPr>
          <w:rFonts w:ascii="Times New Roman" w:hAnsi="Times New Roman" w:cs="Times New Roman"/>
          <w:sz w:val="24"/>
          <w:szCs w:val="24"/>
          <w:lang w:val="es-CL"/>
        </w:rPr>
        <w:t>, Corte de Apelaciones de Chillán, 9 de enero de 2015</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Salinas con Salinas, Corte de Apelaciones de Valparaíso, 24 de Abril de 2014</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Vilches con Garrido, Corte Suprema, 30 de enero de 2014 (recurso de casación)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Urra con no señala, Corte de Apelaciones de Concepción 16 de mayo de 2016 (recurso de apelación)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Mora con Soto, Corte de Apelaciones de Puerto Montt 1 de mayo de 2010 (recurso de apelación)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Pizarro con Rojas, Juzgado de Letras de Constitución, 25 de marzo de 2013 sentencia</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proofErr w:type="spellStart"/>
      <w:r>
        <w:rPr>
          <w:rFonts w:ascii="Times New Roman" w:hAnsi="Times New Roman" w:cs="Times New Roman"/>
          <w:sz w:val="24"/>
          <w:szCs w:val="24"/>
          <w:lang w:val="es-CL"/>
        </w:rPr>
        <w:t>Cantizano</w:t>
      </w:r>
      <w:proofErr w:type="spellEnd"/>
      <w:r>
        <w:rPr>
          <w:rFonts w:ascii="Times New Roman" w:hAnsi="Times New Roman" w:cs="Times New Roman"/>
          <w:sz w:val="24"/>
          <w:szCs w:val="24"/>
          <w:lang w:val="es-CL"/>
        </w:rPr>
        <w:t xml:space="preserve"> con Silva, Corte de Apelaciones de Valparaíso, 25 de mayo de 2015 (recurso de apelación)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L.S.V.L con B.M.S.L, Corte de apelaciones de Valdivia, 16 de agosto de 2006 (recurso de </w:t>
      </w:r>
      <w:proofErr w:type="spellStart"/>
      <w:r>
        <w:rPr>
          <w:rFonts w:ascii="Times New Roman" w:hAnsi="Times New Roman" w:cs="Times New Roman"/>
          <w:sz w:val="24"/>
          <w:szCs w:val="24"/>
          <w:lang w:val="es-CL"/>
        </w:rPr>
        <w:t>apealación</w:t>
      </w:r>
      <w:proofErr w:type="spellEnd"/>
      <w:r>
        <w:rPr>
          <w:rFonts w:ascii="Times New Roman" w:hAnsi="Times New Roman" w:cs="Times New Roman"/>
          <w:sz w:val="24"/>
          <w:szCs w:val="24"/>
          <w:lang w:val="es-CL"/>
        </w:rPr>
        <w:t>)</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proofErr w:type="spellStart"/>
      <w:r>
        <w:rPr>
          <w:rFonts w:ascii="Times New Roman" w:hAnsi="Times New Roman" w:cs="Times New Roman"/>
          <w:sz w:val="24"/>
          <w:szCs w:val="24"/>
          <w:lang w:val="es-CL"/>
        </w:rPr>
        <w:t>Pellerano</w:t>
      </w:r>
      <w:proofErr w:type="spellEnd"/>
      <w:r>
        <w:rPr>
          <w:rFonts w:ascii="Times New Roman" w:hAnsi="Times New Roman" w:cs="Times New Roman"/>
          <w:sz w:val="24"/>
          <w:szCs w:val="24"/>
          <w:lang w:val="es-CL"/>
        </w:rPr>
        <w:t xml:space="preserve"> con Farías, Corte de Apelaciones de Antofagasta, 3 de enero de 2014 (recurso de apelación)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lastRenderedPageBreak/>
        <w:t xml:space="preserve">Pérez con Del Pino, Corte de Apelaciones de Concepción, 7 de octubre de 2008 (recurso de apelación)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Gallardo con Lagos, Corte de Apelaciones de Santiago, 12 de mayo de 2015 (recurso de apelación).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Carmona con Rojas, Corte Suprema, 30 de diciembre de 2014 (recurso de casación)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Rodríguez con Alcalde, Corte Suprema, 13 de junio de 20112 (recurso de casación)</w:t>
      </w:r>
    </w:p>
    <w:p w:rsidR="007D3955" w:rsidRDefault="007D3955">
      <w:pPr>
        <w:rPr>
          <w:rFonts w:ascii="Times New Roman" w:hAnsi="Times New Roman" w:cs="Times New Roman"/>
          <w:sz w:val="24"/>
          <w:szCs w:val="24"/>
          <w:lang w:val="es-CL"/>
        </w:rPr>
      </w:pPr>
    </w:p>
    <w:p w:rsidR="007D3955" w:rsidRDefault="00624F2E">
      <w:pPr>
        <w:rPr>
          <w:rFonts w:ascii="Times New Roman" w:hAnsi="Times New Roman" w:cs="Times New Roman"/>
          <w:sz w:val="24"/>
          <w:szCs w:val="24"/>
          <w:lang w:val="es-CL"/>
        </w:rPr>
      </w:pPr>
      <w:r>
        <w:rPr>
          <w:rFonts w:ascii="Times New Roman" w:hAnsi="Times New Roman" w:cs="Times New Roman"/>
          <w:sz w:val="24"/>
          <w:szCs w:val="24"/>
          <w:lang w:val="es-CL"/>
        </w:rPr>
        <w:t xml:space="preserve">Larraín con Juzgado de Familia de Antofagasta, 10 de Abril de 2014 (recurso de inaplicabilidad) </w:t>
      </w:r>
    </w:p>
    <w:p w:rsidR="007D3955" w:rsidRDefault="007D3955">
      <w:pPr>
        <w:rPr>
          <w:rFonts w:ascii="Times New Roman" w:hAnsi="Times New Roman" w:cs="Times New Roman"/>
          <w:sz w:val="24"/>
          <w:szCs w:val="24"/>
          <w:lang w:val="es-CL"/>
        </w:rPr>
      </w:pPr>
    </w:p>
    <w:p w:rsidR="007D3955" w:rsidRDefault="007D3955">
      <w:pPr>
        <w:rPr>
          <w:rFonts w:ascii="Times New Roman" w:hAnsi="Times New Roman" w:cs="Times New Roman"/>
          <w:sz w:val="24"/>
          <w:szCs w:val="24"/>
          <w:lang w:val="es-CL"/>
        </w:rPr>
      </w:pPr>
    </w:p>
    <w:p w:rsidR="007D3955" w:rsidRPr="00624F2E" w:rsidRDefault="00624F2E">
      <w:pPr>
        <w:jc w:val="center"/>
        <w:rPr>
          <w:rFonts w:ascii="Times New Roman" w:hAnsi="Times New Roman" w:cs="Times New Roman"/>
          <w:sz w:val="24"/>
          <w:szCs w:val="24"/>
          <w:lang w:val="en-US"/>
        </w:rPr>
      </w:pPr>
      <w:r w:rsidRPr="00624F2E">
        <w:rPr>
          <w:rFonts w:ascii="Times New Roman" w:hAnsi="Times New Roman" w:cs="Times New Roman"/>
          <w:sz w:val="24"/>
          <w:szCs w:val="24"/>
          <w:lang w:val="en-US"/>
        </w:rPr>
        <w:t>SITIOS WEB CONSULTADOS</w:t>
      </w:r>
    </w:p>
    <w:p w:rsidR="007D3955" w:rsidRPr="00624F2E" w:rsidRDefault="007D3955">
      <w:pPr>
        <w:rPr>
          <w:rFonts w:ascii="Times New Roman" w:hAnsi="Times New Roman" w:cs="Times New Roman"/>
          <w:sz w:val="24"/>
          <w:szCs w:val="24"/>
          <w:lang w:val="en-US"/>
        </w:rPr>
      </w:pPr>
    </w:p>
    <w:p w:rsidR="007D3955" w:rsidRPr="00624F2E" w:rsidRDefault="00624F2E">
      <w:pPr>
        <w:rPr>
          <w:rFonts w:ascii="Times New Roman" w:hAnsi="Times New Roman" w:cs="Times New Roman"/>
          <w:sz w:val="24"/>
          <w:szCs w:val="24"/>
          <w:lang w:val="en-US"/>
        </w:rPr>
      </w:pPr>
      <w:r w:rsidRPr="00624F2E">
        <w:rPr>
          <w:rFonts w:ascii="Times New Roman" w:hAnsi="Times New Roman" w:cs="Times New Roman"/>
          <w:sz w:val="24"/>
          <w:szCs w:val="24"/>
          <w:lang w:val="en-US"/>
        </w:rPr>
        <w:t>http://www.derecho.ucv.cl/?p=1095</w:t>
      </w:r>
    </w:p>
    <w:p w:rsidR="007D3955" w:rsidRPr="00624F2E"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sidRPr="00624F2E">
        <w:rPr>
          <w:rFonts w:ascii="Times New Roman" w:hAnsi="Times New Roman" w:cs="Times New Roman"/>
          <w:sz w:val="24"/>
          <w:szCs w:val="24"/>
          <w:lang w:val="en-US"/>
        </w:rPr>
        <w:t>http://corraltalciani.wordpress.com/2012/06/24/adulterio-y-respon</w:t>
      </w:r>
      <w:r>
        <w:rPr>
          <w:rFonts w:ascii="Times New Roman" w:hAnsi="Times New Roman" w:cs="Times New Roman"/>
          <w:sz w:val="24"/>
          <w:szCs w:val="24"/>
          <w:lang w:val="en-US"/>
        </w:rPr>
        <w:t>sabilidad-civil/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http://www.cajmetro.cl/wp-content/files_mf/boletinn6divorcioculpa.pdf</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https://psicologiaymente.net/forense/ciclo-violencia-relaciones-pareja</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http://www.derechoycambiosocial.com/revista012/violencia%20familiar.htm</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https://es.wikipedia.org/wiki/Violencia_dom%C3%A9stica</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http://www.ubiobio.cl/cps/ponencia/doc/p10.4.htm</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https://es.wikipedia.org/wiki/Violencia_dom%C3%A9stica_contra_el_var%C3%B3n</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https://es.wikipedia.org/wiki/S%C3%ADndrome_del_esposo_golpeado</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http://revistasinvestigacion.unmsm.edu.pe/index.php/derecho/article/download/10579/9695</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http://www.lexivox.org/norms/BO-L-19320415.xhtml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http://www.programadepoblacion.edu.uy/enlazar/cabella_divorcio_1950-1955.pdf</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http://www.monografias.com/trabajos67/antecedentes-matrimonio-ecuador/antecedentes-matrimonio-ecuador2.shtml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http://www.mcnbiografias.com/app-bio/do/show?key=jose-ii-de-habsburgo-lorena-emperador-del-sacro-imperio</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lastRenderedPageBreak/>
        <w:t>http://www.radio.cz/es/rubrica/legados/las-bodas-y-divorcios-de-las-tierras-checas-en-el-pasado</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http://casabonita.org/2013/06/la-historia-del-divorcio-en-los-estados-unidos.html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s://books.google.cl/books?id=WU4jCQAAQBAJ&amp;pg=PA35&amp;lpg=PA35&amp;dq=divorcio+en+prusia&amp;source=bl&amp;ots=FbOxOSpP3N&amp;sig=tgceEmesm205co3n00FtFCjy5fs&amp;hl=es&amp;sa=X&amp;ved=0ahUKEwiN1cGx39XNAhVDfpAKHfhNAZEQ6AEINzAE#v=onepage&amp;q=divorcio%20en%20prusia&amp;f=false</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https://www.google.cl/webhp?sourceid=chrome-instant&amp;ion=1&amp;espv=2&amp;ie=UTF-8#q=historia+ley+de+divorcio+en+Reino+Unido</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http://prodavinci.com/blogs/como-cambio-el-divorcio-en-venezuela-despues-de-la-sentencia-de-la-sala-constitucional-por-jose-ignacio-hernandez/</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https://es.wikipedia.org/wiki/Divorcio</w:t>
      </w:r>
    </w:p>
    <w:p w:rsidR="007D3955" w:rsidRDefault="007D3955">
      <w:pPr>
        <w:jc w:val="cente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https://pt.wikipedia.org/wiki/Div%C3%B3rcio</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http://www.diariolarepublica.com.ar/notix/noticia.php?i=190935#.V3MiqdJKuto</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http://elpais.com/diario/1980/09/30/espana/339116410_850215.html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http://elpais.com/diario/1997/02/28/sociedad/857084406_850215.html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https://es.wikipedia.org/wiki/Ley_espa%C3%B1ola_de_Divorcio_de_1932</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http://cadenaser.com/ser/2014/03/23/sociedad/1395544408_850215.html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http://www.dn.pt/arquivo/2008/interior/breve-historia-legal-do-casamento-e-do-seu-fim-em-portugal-997861.html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http://elpais.com/diario/1983/01/31/internacional/412815618_850215.html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http://www.publico.es/internacional/malta-legaliza-divorcio-pese-amenazas.html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http://familiaucc.blogspot.cl/2011/10/el-divorcio-en-colombia.html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http://www.memoriachilena.cl/602/w3-article-3607.html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http://www.scielo.cl/scielo.php?script=sci_arttext&amp;pid=S0718-09502006000200003</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http://ateaysublevada.over-blog.es/article-la-union-sovietica-el-primer-pais-en-que-el-aborto-fue-legal-y-gratuito-100701696.html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http://html.rincondelvago.com/historia-del-matrimonio-y-del-divorcio-en-mexico.html</w:t>
      </w:r>
    </w:p>
    <w:p w:rsidR="007D3955" w:rsidRDefault="007D3955">
      <w:pPr>
        <w:rPr>
          <w:rFonts w:ascii="Times New Roman" w:hAnsi="Times New Roman" w:cs="Times New Roman"/>
          <w:sz w:val="24"/>
          <w:szCs w:val="24"/>
          <w:lang w:val="en-US"/>
        </w:rPr>
      </w:pPr>
    </w:p>
    <w:p w:rsidR="007D3955" w:rsidRDefault="00624F2E">
      <w:pPr>
        <w:rPr>
          <w:rFonts w:ascii="Times New Roman" w:hAnsi="Times New Roman" w:cs="Times New Roman"/>
          <w:sz w:val="24"/>
          <w:szCs w:val="24"/>
          <w:lang w:val="en-US"/>
        </w:rPr>
      </w:pPr>
      <w:r>
        <w:rPr>
          <w:rFonts w:ascii="Times New Roman" w:hAnsi="Times New Roman" w:cs="Times New Roman"/>
          <w:sz w:val="24"/>
          <w:szCs w:val="24"/>
          <w:lang w:val="en-US"/>
        </w:rPr>
        <w:t>http://www.datosmacro.com/demografia/divorcios</w:t>
      </w:r>
    </w:p>
    <w:p w:rsidR="007D3955" w:rsidRPr="00624F2E" w:rsidRDefault="007D3955">
      <w:pPr>
        <w:rPr>
          <w:lang w:val="en-US"/>
        </w:rPr>
      </w:pPr>
    </w:p>
    <w:sectPr w:rsidR="007D3955" w:rsidRPr="00624F2E">
      <w:pgSz w:w="12240" w:h="15840"/>
      <w:pgMar w:top="1418" w:right="1701" w:bottom="1418" w:left="1701" w:header="0"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D28" w:rsidRDefault="00395D28">
      <w:r>
        <w:separator/>
      </w:r>
    </w:p>
  </w:endnote>
  <w:endnote w:type="continuationSeparator" w:id="0">
    <w:p w:rsidR="00395D28" w:rsidRDefault="0039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D28" w:rsidRDefault="00395D28">
      <w:r>
        <w:separator/>
      </w:r>
    </w:p>
  </w:footnote>
  <w:footnote w:type="continuationSeparator" w:id="0">
    <w:p w:rsidR="00395D28" w:rsidRDefault="00395D28">
      <w:r>
        <w:continuationSeparator/>
      </w:r>
    </w:p>
  </w:footnote>
  <w:footnote w:id="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REED, Evelyn (1994): pp. 8-9.</w:t>
      </w:r>
    </w:p>
  </w:footnote>
  <w:footnote w:id="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ENCICLOPEDIA UNIVERSAL ILUSTRADA (1908): Tomo 33,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1035-1036-1039</w:t>
      </w:r>
    </w:p>
  </w:footnote>
  <w:footnote w:id="3">
    <w:p w:rsidR="00624F2E" w:rsidRPr="00624F2E" w:rsidRDefault="00624F2E">
      <w:pPr>
        <w:pStyle w:val="FootnoteText"/>
        <w:rPr>
          <w:lang w:val="en-US"/>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n-US"/>
        </w:rPr>
        <w:tab/>
      </w:r>
      <w:r>
        <w:rPr>
          <w:rFonts w:ascii="Times New Roman" w:hAnsi="Times New Roman" w:cs="Times New Roman"/>
          <w:sz w:val="24"/>
          <w:szCs w:val="24"/>
          <w:lang w:val="en-US"/>
        </w:rPr>
        <w:t xml:space="preserve"> https://es.wikipwedia.org/wiki/Divorcio p 2</w:t>
      </w:r>
    </w:p>
  </w:footnote>
  <w:footnote w:id="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ENCICLOPEDIA UNIVERSAL ILUSTRADA (1908): Tomo 33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1041-1044, Tomo 18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1663-1665</w:t>
      </w:r>
    </w:p>
  </w:footnote>
  <w:footnote w:id="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LOPEZ, Carlos (2004):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157-158 </w:t>
      </w:r>
    </w:p>
  </w:footnote>
  <w:footnote w:id="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https:/es.wikipedia.org/wiki/Divorcio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2-3.</w:t>
      </w:r>
    </w:p>
  </w:footnote>
  <w:footnote w:id="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ENCICLOPEDIA UNIVERSAL ILUSTRADA (1908): Tomo 18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1066-1067</w:t>
      </w:r>
    </w:p>
  </w:footnote>
  <w:footnote w:id="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LOPEZ, Carlos (2004): p 159.</w:t>
      </w:r>
    </w:p>
  </w:footnote>
  <w:footnote w:id="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http://www.memoriachilena.cl/602/w3-article-3607.html</w:t>
      </w:r>
    </w:p>
  </w:footnote>
  <w:footnote w:id="1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ENCICLOPEDIA UNIVERSAL ILUSTRADA, Tomo 18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1667-1670</w:t>
      </w:r>
    </w:p>
  </w:footnote>
  <w:footnote w:id="1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http://casabonita.org/2013/06/la-historia-del-divorcio-en-los-estados-unidos.html</w:t>
      </w:r>
    </w:p>
  </w:footnote>
  <w:footnote w:id="1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http://www.google.cl/webhp?sourcied=chrome-instant&amp;ion=1&amp;espuv=2&amp;ie=UTF-8#q=historia+ley+de+divorcio+en+Reino+Unido</w:t>
      </w:r>
    </w:p>
  </w:footnote>
  <w:footnote w:id="1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http://wwww.mcnbiografias.com/app-bio/do/show?key=jose=ii-de-habsburgo-lorena-emperador-del-sacro-imperio</w:t>
      </w:r>
    </w:p>
  </w:footnote>
  <w:footnote w:id="1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http://www.radio.cz/es/rubrica/legados/las-bodas-y-divorcios-de-las-tierras-checas-en-el-pasado</w:t>
      </w:r>
    </w:p>
  </w:footnote>
  <w:footnote w:id="1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https://books.google.cl/books?id=WU4jCQAAQBAJ&amp;pg=PA35&amp;Ipg=35&amp;dg=divorcio+en+prusia&amp;source</w:t>
      </w:r>
    </w:p>
  </w:footnote>
  <w:footnote w:id="1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LOPEZ, Carlos (2004): p 17</w:t>
      </w:r>
    </w:p>
  </w:footnote>
  <w:footnote w:id="1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ENCICLOPEDIA UNIVERSAL ILUSTRADA (1908):  Tomo 18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1667-1670</w:t>
      </w:r>
    </w:p>
  </w:footnote>
  <w:footnote w:id="1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http://prodavinci.com/blogs/como-cambio-el-divorcio-en-venezuela-despues-de-la-sentencia-de-la-sala-constitucional-por-jose-ignacio-hernandez/</w:t>
      </w:r>
    </w:p>
  </w:footnote>
  <w:footnote w:id="1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http://www.monografias.com/trabajos67/antecedentes-matrimonio-ecuador/antecedentes-matrimoniio-ecuador2.shtml</w:t>
      </w:r>
    </w:p>
  </w:footnote>
  <w:footnote w:id="2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http://www.programadepoblacion.eedu.uy/enlazar/cabella_divorcio_1950-1955.pdf</w:t>
      </w:r>
    </w:p>
  </w:footnote>
  <w:footnote w:id="2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http://revistasinvestigacion.unmsm.edu.pe/index.php/derecho/article/download/10579/9695</w:t>
      </w:r>
    </w:p>
  </w:footnote>
  <w:footnote w:id="2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http://www.lexivox.org/norms/BO-L-1932045.xhtml</w:t>
      </w:r>
    </w:p>
  </w:footnote>
  <w:footnote w:id="2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http://ateaysublevada.over-blog.es/article-la-union-sovietica-el-primer-pais-en-que-el-aborto-fue-legal-y-gratuito-100701696.html</w:t>
      </w:r>
    </w:p>
  </w:footnote>
  <w:footnote w:id="2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http://html.rincondelvago.com/historia-del-matrimonio-y-del-divorcio-en-mexico.html</w:t>
      </w:r>
    </w:p>
  </w:footnote>
  <w:footnote w:id="2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http://elpais.com/diario/1980/09/30/espana/33916410_850215.html </w:t>
      </w:r>
    </w:p>
  </w:footnote>
  <w:footnote w:id="2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http:/www.dn.pt/arquivo/2008/interior/breve-historia-legal-docasamento-edo-seu-fim-em-portugal-997861.html</w:t>
      </w:r>
    </w:p>
  </w:footnote>
  <w:footnote w:id="2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http://familiaucc.blogspot.cl/2011/10/el-divorcio-en-colombia.html</w:t>
      </w:r>
    </w:p>
  </w:footnote>
  <w:footnote w:id="2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http://pt.wikipedia.org/wiki/Div%C3B3rcio</w:t>
      </w:r>
    </w:p>
  </w:footnote>
  <w:footnote w:id="2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http://elpais.com/diario/1997/02/28/sociedad/857084406_850215-html</w:t>
      </w:r>
    </w:p>
  </w:footnote>
  <w:footnote w:id="3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http://diariolarepublica.com.ar/notix/noticia.php?i=190935#.V3MiqdJKuto</w:t>
      </w:r>
    </w:p>
  </w:footnote>
  <w:footnote w:id="3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http://www.publico.es/internacional/malta-legaliza-divorcio-pese-amenazas.html</w:t>
      </w:r>
    </w:p>
  </w:footnote>
  <w:footnote w:id="3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http://es.wikipedia.org/wiki/Divorcio </w:t>
      </w:r>
      <w:proofErr w:type="spellStart"/>
      <w:r>
        <w:rPr>
          <w:rFonts w:ascii="Times New Roman" w:hAnsi="Times New Roman" w:cs="Times New Roman"/>
          <w:sz w:val="24"/>
          <w:szCs w:val="24"/>
          <w:lang w:val="es-CL"/>
        </w:rPr>
        <w:t>pag</w:t>
      </w:r>
      <w:proofErr w:type="spellEnd"/>
      <w:r>
        <w:rPr>
          <w:rFonts w:ascii="Times New Roman" w:hAnsi="Times New Roman" w:cs="Times New Roman"/>
          <w:sz w:val="24"/>
          <w:szCs w:val="24"/>
          <w:lang w:val="es-CL"/>
        </w:rPr>
        <w:t xml:space="preserve"> 3.</w:t>
      </w:r>
    </w:p>
  </w:footnote>
  <w:footnote w:id="3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http://www.scielo.cl/scielo.php?script=sci_arttex&amp;pid=50718-09502006000200003</w:t>
      </w:r>
    </w:p>
  </w:footnote>
  <w:footnote w:id="3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INSTITUTO DE CIENCIAS DE LA FAMILIA: (2002) p 90.</w:t>
      </w:r>
    </w:p>
  </w:footnote>
  <w:footnote w:id="3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OLIVARES, Marcela (2011) p 7.</w:t>
      </w:r>
    </w:p>
  </w:footnote>
  <w:footnote w:id="3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LARRAIN, Soledad (1994) p 34</w:t>
      </w:r>
    </w:p>
  </w:footnote>
  <w:footnote w:id="3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WIKIPEDIA LA ENCICLOPEDIA LIBRE pp1-2.</w:t>
      </w:r>
    </w:p>
  </w:footnote>
  <w:footnote w:id="3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WIKIPEDIA LA ENCICLOPEDIA LIBRE (2016)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4-5.</w:t>
      </w:r>
    </w:p>
  </w:footnote>
  <w:footnote w:id="3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WIKIPEDIA LA ENCICLOPEDIA LIBRE  p 1 </w:t>
      </w:r>
    </w:p>
  </w:footnote>
  <w:footnote w:id="4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FONTENA y GATICA (2016)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1-10</w:t>
      </w:r>
    </w:p>
  </w:footnote>
  <w:footnote w:id="4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WIKIPEDIA LA ENCICLOPEDIA LIBRE p 9</w:t>
      </w:r>
    </w:p>
  </w:footnote>
  <w:footnote w:id="4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ULIAQUE, Julia pp1-4</w:t>
      </w:r>
    </w:p>
  </w:footnote>
  <w:footnote w:id="4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LARRAIN, Soledad: p 38.</w:t>
      </w:r>
    </w:p>
  </w:footnote>
  <w:footnote w:id="4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ULIAQUE, Julia p 4</w:t>
      </w:r>
    </w:p>
  </w:footnote>
  <w:footnote w:id="45">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ULIAQUE, Julia p 5</w:t>
      </w:r>
    </w:p>
  </w:footnote>
  <w:footnote w:id="46">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PALACIOS, Alejandra (2016) p 7</w:t>
      </w:r>
    </w:p>
  </w:footnote>
  <w:footnote w:id="47">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WIKIPEDIA LA ENCICLOPEDIA LIBRE (2016) p 10</w:t>
      </w:r>
    </w:p>
  </w:footnote>
  <w:footnote w:id="48">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CANTON  José (2013)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73-75. </w:t>
      </w:r>
    </w:p>
  </w:footnote>
  <w:footnote w:id="49">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LARRAIN, Soledad (1994):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53-64. Dicho estudio contó con el apoyo de la Organización Mundial de la Salud, Organización Panamericana de la Salud, Fondo de Naciones Unidas para la Mujer, de la Empresa de Mercado y Opinión Pública </w:t>
      </w:r>
      <w:proofErr w:type="spellStart"/>
      <w:r>
        <w:rPr>
          <w:rFonts w:ascii="Times New Roman" w:hAnsi="Times New Roman" w:cs="Times New Roman"/>
          <w:sz w:val="24"/>
          <w:szCs w:val="24"/>
          <w:lang w:val="es-CL"/>
        </w:rPr>
        <w:t>Ltda</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Mercop</w:t>
      </w:r>
      <w:proofErr w:type="spellEnd"/>
      <w:r>
        <w:rPr>
          <w:rFonts w:ascii="Times New Roman" w:hAnsi="Times New Roman" w:cs="Times New Roman"/>
          <w:sz w:val="24"/>
          <w:szCs w:val="24"/>
          <w:lang w:val="es-CL"/>
        </w:rPr>
        <w:t xml:space="preserve">, del Centro de Atención de Víctimas de Violencia a la Mujer de la Municipalidad de Santiago, del Centro de Información de Derechos de la Mujer del Servicio Nacional de la Mujer, organismo con rango ministerial del que la autora era la Subsecretaria; además de un equipo de profesionales: Guillermo </w:t>
      </w:r>
      <w:proofErr w:type="spellStart"/>
      <w:r>
        <w:rPr>
          <w:rFonts w:ascii="Times New Roman" w:hAnsi="Times New Roman" w:cs="Times New Roman"/>
          <w:sz w:val="24"/>
          <w:szCs w:val="24"/>
          <w:lang w:val="es-CL"/>
        </w:rPr>
        <w:t>Cumsille</w:t>
      </w:r>
      <w:proofErr w:type="spellEnd"/>
      <w:r>
        <w:rPr>
          <w:rFonts w:ascii="Times New Roman" w:hAnsi="Times New Roman" w:cs="Times New Roman"/>
          <w:sz w:val="24"/>
          <w:szCs w:val="24"/>
          <w:lang w:val="es-CL"/>
        </w:rPr>
        <w:t xml:space="preserve">, Gustavo Mora, Ricardo Araya, Marisol </w:t>
      </w:r>
      <w:proofErr w:type="spellStart"/>
      <w:r>
        <w:rPr>
          <w:rFonts w:ascii="Times New Roman" w:hAnsi="Times New Roman" w:cs="Times New Roman"/>
          <w:sz w:val="24"/>
          <w:szCs w:val="24"/>
          <w:lang w:val="es-CL"/>
        </w:rPr>
        <w:t>Santelices</w:t>
      </w:r>
      <w:proofErr w:type="spellEnd"/>
      <w:r>
        <w:rPr>
          <w:rFonts w:ascii="Times New Roman" w:hAnsi="Times New Roman" w:cs="Times New Roman"/>
          <w:sz w:val="24"/>
          <w:szCs w:val="24"/>
          <w:lang w:val="es-CL"/>
        </w:rPr>
        <w:t xml:space="preserve">, Iris Delgado, Mirta Rojas, Lidia Cabezas, Rebecca de los Ríos, </w:t>
      </w:r>
      <w:proofErr w:type="spellStart"/>
      <w:r>
        <w:rPr>
          <w:rFonts w:ascii="Times New Roman" w:hAnsi="Times New Roman" w:cs="Times New Roman"/>
          <w:sz w:val="24"/>
          <w:szCs w:val="24"/>
          <w:lang w:val="es-CL"/>
        </w:rPr>
        <w:t>Jeanette</w:t>
      </w:r>
      <w:proofErr w:type="spellEnd"/>
      <w:r>
        <w:rPr>
          <w:rFonts w:ascii="Times New Roman" w:hAnsi="Times New Roman" w:cs="Times New Roman"/>
          <w:sz w:val="24"/>
          <w:szCs w:val="24"/>
          <w:lang w:val="es-CL"/>
        </w:rPr>
        <w:t xml:space="preserve"> Vega, María Elena Valenzuela, Teresa Rodríguez, Nina </w:t>
      </w:r>
      <w:proofErr w:type="spellStart"/>
      <w:r>
        <w:rPr>
          <w:rFonts w:ascii="Times New Roman" w:hAnsi="Times New Roman" w:cs="Times New Roman"/>
          <w:sz w:val="24"/>
          <w:szCs w:val="24"/>
          <w:lang w:val="es-CL"/>
        </w:rPr>
        <w:t>Horvitz</w:t>
      </w:r>
      <w:proofErr w:type="spellEnd"/>
      <w:r>
        <w:rPr>
          <w:rFonts w:ascii="Times New Roman" w:hAnsi="Times New Roman" w:cs="Times New Roman"/>
          <w:sz w:val="24"/>
          <w:szCs w:val="24"/>
          <w:lang w:val="es-CL"/>
        </w:rPr>
        <w:t xml:space="preserve">, Graciela Arancibia, Alfredo </w:t>
      </w:r>
      <w:proofErr w:type="spellStart"/>
      <w:r>
        <w:rPr>
          <w:rFonts w:ascii="Times New Roman" w:hAnsi="Times New Roman" w:cs="Times New Roman"/>
          <w:sz w:val="24"/>
          <w:szCs w:val="24"/>
          <w:lang w:val="es-CL"/>
        </w:rPr>
        <w:t>Penjain</w:t>
      </w:r>
      <w:proofErr w:type="spellEnd"/>
      <w:r>
        <w:rPr>
          <w:rFonts w:ascii="Times New Roman" w:hAnsi="Times New Roman" w:cs="Times New Roman"/>
          <w:sz w:val="24"/>
          <w:szCs w:val="24"/>
          <w:lang w:val="es-CL"/>
        </w:rPr>
        <w:t xml:space="preserve">, todos ellos mencionados en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11 y 12.    </w:t>
      </w:r>
    </w:p>
  </w:footnote>
  <w:footnote w:id="50">
    <w:p w:rsidR="00624F2E" w:rsidRPr="00624F2E" w:rsidRDefault="00624F2E">
      <w:pPr>
        <w:pStyle w:val="FootnoteText"/>
        <w:rPr>
          <w:lang w:val="en-US"/>
        </w:rPr>
      </w:pPr>
      <w:r>
        <w:rPr>
          <w:rStyle w:val="FootnoteReference"/>
          <w:rFonts w:ascii="Times New Roman" w:hAnsi="Times New Roman" w:cs="Times New Roman"/>
          <w:sz w:val="24"/>
          <w:szCs w:val="24"/>
        </w:rPr>
        <w:footnoteRef/>
      </w:r>
      <w:r>
        <w:rPr>
          <w:rFonts w:ascii="Times New Roman" w:hAnsi="Times New Roman" w:cs="Times New Roman"/>
          <w:sz w:val="24"/>
          <w:szCs w:val="24"/>
          <w:lang w:val="en-US"/>
        </w:rPr>
        <w:t xml:space="preserve"> LARRAIN, Soledad (1994): p 30.</w:t>
      </w:r>
    </w:p>
  </w:footnote>
  <w:footnote w:id="51">
    <w:p w:rsidR="00624F2E" w:rsidRPr="00624F2E" w:rsidRDefault="00624F2E">
      <w:pPr>
        <w:pStyle w:val="FootnoteText"/>
        <w:rPr>
          <w:lang w:val="en-US"/>
        </w:rPr>
      </w:pPr>
      <w:r>
        <w:rPr>
          <w:rStyle w:val="FootnoteReference"/>
          <w:rFonts w:ascii="Times New Roman" w:hAnsi="Times New Roman" w:cs="Times New Roman"/>
          <w:sz w:val="24"/>
          <w:szCs w:val="24"/>
        </w:rPr>
        <w:footnoteRef/>
      </w:r>
      <w:r>
        <w:rPr>
          <w:rFonts w:ascii="Times New Roman" w:hAnsi="Times New Roman" w:cs="Times New Roman"/>
          <w:sz w:val="24"/>
          <w:szCs w:val="24"/>
          <w:lang w:val="en-US"/>
        </w:rPr>
        <w:t xml:space="preserve"> COOPER, Doris, (1994): p 178</w:t>
      </w:r>
    </w:p>
  </w:footnote>
  <w:footnote w:id="52">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PALACIOS, Alejandra  (2016): p 8</w:t>
      </w:r>
    </w:p>
  </w:footnote>
  <w:footnote w:id="53">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Proyecto de ley Boletín 1759-18 presentado por las diputadas y diputados Mariana Aylwin, Isabel Allende, María Antonieta </w:t>
      </w:r>
      <w:proofErr w:type="spellStart"/>
      <w:r>
        <w:rPr>
          <w:rFonts w:ascii="Times New Roman" w:hAnsi="Times New Roman" w:cs="Times New Roman"/>
          <w:sz w:val="24"/>
          <w:szCs w:val="24"/>
          <w:lang w:val="es-CL"/>
        </w:rPr>
        <w:t>Saa</w:t>
      </w:r>
      <w:proofErr w:type="spellEnd"/>
      <w:r>
        <w:rPr>
          <w:rFonts w:ascii="Times New Roman" w:hAnsi="Times New Roman" w:cs="Times New Roman"/>
          <w:sz w:val="24"/>
          <w:szCs w:val="24"/>
          <w:lang w:val="es-CL"/>
        </w:rPr>
        <w:t xml:space="preserve">, Ignacio Walker, José Antonio Viera-Gallo, Arturo </w:t>
      </w:r>
      <w:proofErr w:type="spellStart"/>
      <w:r>
        <w:rPr>
          <w:rFonts w:ascii="Times New Roman" w:hAnsi="Times New Roman" w:cs="Times New Roman"/>
          <w:sz w:val="24"/>
          <w:szCs w:val="24"/>
          <w:lang w:val="es-CL"/>
        </w:rPr>
        <w:t>Longton</w:t>
      </w:r>
      <w:proofErr w:type="spellEnd"/>
      <w:r>
        <w:rPr>
          <w:rFonts w:ascii="Times New Roman" w:hAnsi="Times New Roman" w:cs="Times New Roman"/>
          <w:sz w:val="24"/>
          <w:szCs w:val="24"/>
          <w:lang w:val="es-CL"/>
        </w:rPr>
        <w:t xml:space="preserve">, Eugenio </w:t>
      </w:r>
      <w:proofErr w:type="spellStart"/>
      <w:r>
        <w:rPr>
          <w:rFonts w:ascii="Times New Roman" w:hAnsi="Times New Roman" w:cs="Times New Roman"/>
          <w:sz w:val="24"/>
          <w:szCs w:val="24"/>
          <w:lang w:val="es-CL"/>
        </w:rPr>
        <w:t>Munizaga</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Victor</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Jeame</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Barrueto</w:t>
      </w:r>
      <w:proofErr w:type="spellEnd"/>
      <w:r>
        <w:rPr>
          <w:rFonts w:ascii="Times New Roman" w:hAnsi="Times New Roman" w:cs="Times New Roman"/>
          <w:sz w:val="24"/>
          <w:szCs w:val="24"/>
          <w:lang w:val="es-CL"/>
        </w:rPr>
        <w:t xml:space="preserve">, Carlos Cantero, Sergio </w:t>
      </w:r>
      <w:proofErr w:type="spellStart"/>
      <w:r>
        <w:rPr>
          <w:rFonts w:ascii="Times New Roman" w:hAnsi="Times New Roman" w:cs="Times New Roman"/>
          <w:sz w:val="24"/>
          <w:szCs w:val="24"/>
          <w:lang w:val="es-CL"/>
        </w:rPr>
        <w:t>Elgueta</w:t>
      </w:r>
      <w:proofErr w:type="spellEnd"/>
      <w:r>
        <w:rPr>
          <w:rFonts w:ascii="Times New Roman" w:hAnsi="Times New Roman" w:cs="Times New Roman"/>
          <w:sz w:val="24"/>
          <w:szCs w:val="24"/>
          <w:lang w:val="es-CL"/>
        </w:rPr>
        <w:t>. Con anterioridad se presentaron los siguientes proyecto de ley: de la diputada Adriana Muñoz-</w:t>
      </w:r>
      <w:proofErr w:type="spellStart"/>
      <w:r>
        <w:rPr>
          <w:rFonts w:ascii="Times New Roman" w:hAnsi="Times New Roman" w:cs="Times New Roman"/>
          <w:sz w:val="24"/>
          <w:szCs w:val="24"/>
          <w:lang w:val="es-CL"/>
        </w:rPr>
        <w:t>D’Albora</w:t>
      </w:r>
      <w:proofErr w:type="spellEnd"/>
      <w:r>
        <w:rPr>
          <w:rFonts w:ascii="Times New Roman" w:hAnsi="Times New Roman" w:cs="Times New Roman"/>
          <w:sz w:val="24"/>
          <w:szCs w:val="24"/>
          <w:lang w:val="es-CL"/>
        </w:rPr>
        <w:t xml:space="preserve">; otro de la diputada Laura Rodríguez y en anteriores parlamentos: de los diputados Alberto </w:t>
      </w:r>
      <w:proofErr w:type="spellStart"/>
      <w:r>
        <w:rPr>
          <w:rFonts w:ascii="Times New Roman" w:hAnsi="Times New Roman" w:cs="Times New Roman"/>
          <w:sz w:val="24"/>
          <w:szCs w:val="24"/>
          <w:lang w:val="es-CL"/>
        </w:rPr>
        <w:t>Naudon</w:t>
      </w:r>
      <w:proofErr w:type="spellEnd"/>
      <w:r>
        <w:rPr>
          <w:rFonts w:ascii="Times New Roman" w:hAnsi="Times New Roman" w:cs="Times New Roman"/>
          <w:sz w:val="24"/>
          <w:szCs w:val="24"/>
          <w:lang w:val="es-CL"/>
        </w:rPr>
        <w:t xml:space="preserve"> y Carlos Morales </w:t>
      </w:r>
      <w:proofErr w:type="spellStart"/>
      <w:r>
        <w:rPr>
          <w:rFonts w:ascii="Times New Roman" w:hAnsi="Times New Roman" w:cs="Times New Roman"/>
          <w:sz w:val="24"/>
          <w:szCs w:val="24"/>
          <w:lang w:val="es-CL"/>
        </w:rPr>
        <w:t>Abarzúa</w:t>
      </w:r>
      <w:proofErr w:type="spellEnd"/>
      <w:r>
        <w:rPr>
          <w:rFonts w:ascii="Times New Roman" w:hAnsi="Times New Roman" w:cs="Times New Roman"/>
          <w:sz w:val="24"/>
          <w:szCs w:val="24"/>
          <w:lang w:val="es-CL"/>
        </w:rPr>
        <w:t xml:space="preserve"> y otro de la diputada Inés Enríquez </w:t>
      </w:r>
      <w:proofErr w:type="spellStart"/>
      <w:r>
        <w:rPr>
          <w:rFonts w:ascii="Times New Roman" w:hAnsi="Times New Roman" w:cs="Times New Roman"/>
          <w:sz w:val="24"/>
          <w:szCs w:val="24"/>
          <w:lang w:val="es-CL"/>
        </w:rPr>
        <w:t>Frödden</w:t>
      </w:r>
      <w:proofErr w:type="spellEnd"/>
      <w:r>
        <w:rPr>
          <w:rFonts w:ascii="Times New Roman" w:hAnsi="Times New Roman" w:cs="Times New Roman"/>
          <w:sz w:val="24"/>
          <w:szCs w:val="24"/>
          <w:lang w:val="es-CL"/>
        </w:rPr>
        <w:t>.</w:t>
      </w:r>
    </w:p>
  </w:footnote>
  <w:footnote w:id="54">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Historia de la Ley n° 19.947 de 2004</w:t>
      </w:r>
    </w:p>
  </w:footnote>
  <w:footnote w:id="55">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Historia de la Ley n° 19.947 de 2004</w:t>
      </w:r>
    </w:p>
  </w:footnote>
  <w:footnote w:id="56">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Historia de la Ley n° 19.947 de 2004</w:t>
      </w:r>
    </w:p>
  </w:footnote>
  <w:footnote w:id="57">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Historia de la Ley n° 19.947 de 2004</w:t>
      </w:r>
    </w:p>
  </w:footnote>
  <w:footnote w:id="58">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w:t>
      </w:r>
      <w:r>
        <w:rPr>
          <w:rFonts w:ascii="Times New Roman" w:hAnsi="Times New Roman" w:cs="Times New Roman"/>
          <w:sz w:val="24"/>
          <w:szCs w:val="24"/>
          <w:lang w:val="es-ES"/>
        </w:rPr>
        <w:t xml:space="preserve">RAMOS PAZOS, René (2007): p 101 </w:t>
      </w:r>
    </w:p>
  </w:footnote>
  <w:footnote w:id="59">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Historia de la Ley n° 19.947 de 2004</w:t>
      </w:r>
    </w:p>
  </w:footnote>
  <w:footnote w:id="60">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OLIVARES, Marcela (2011): p 10.</w:t>
      </w:r>
    </w:p>
  </w:footnote>
  <w:footnote w:id="61">
    <w:p w:rsidR="00624F2E" w:rsidRPr="00624F2E" w:rsidRDefault="00624F2E">
      <w:pPr>
        <w:pStyle w:val="FootnoteText"/>
        <w:rPr>
          <w:lang w:val="es-CL"/>
        </w:rPr>
      </w:pPr>
      <w:r>
        <w:rPr>
          <w:rStyle w:val="FootnoteReference"/>
          <w:rFonts w:ascii="Times New Roman" w:hAnsi="Times New Roman" w:cs="Times New Roman"/>
          <w:sz w:val="24"/>
          <w:szCs w:val="24"/>
        </w:rPr>
        <w:footnoteRef/>
      </w:r>
      <w:r>
        <w:rPr>
          <w:rFonts w:ascii="Times New Roman" w:hAnsi="Times New Roman" w:cs="Times New Roman"/>
          <w:sz w:val="24"/>
          <w:szCs w:val="24"/>
          <w:lang w:val="es-CL"/>
        </w:rPr>
        <w:t xml:space="preserve"> OLIVARES, Marcela (2011): p10.</w:t>
      </w:r>
    </w:p>
  </w:footnote>
  <w:footnote w:id="6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Historia de la Ley n° 19.947 de 2004 </w:t>
      </w:r>
    </w:p>
  </w:footnote>
  <w:footnote w:id="6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Historia de la Ley n° 19.947 de 2004</w:t>
      </w:r>
    </w:p>
  </w:footnote>
  <w:footnote w:id="6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Historia de la Ley n° 19.947 de 2004</w:t>
      </w:r>
    </w:p>
  </w:footnote>
  <w:footnote w:id="6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Historia de la Ley n° 19.947 de 2004</w:t>
      </w:r>
    </w:p>
  </w:footnote>
  <w:footnote w:id="6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RAMOS PAZOS, René (2007): p 117.</w:t>
      </w:r>
    </w:p>
  </w:footnote>
  <w:footnote w:id="6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LLULLE,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p 164.</w:t>
      </w:r>
    </w:p>
  </w:footnote>
  <w:footnote w:id="6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LOPEZ, Carlos (2004): p 177.</w:t>
      </w:r>
    </w:p>
  </w:footnote>
  <w:footnote w:id="6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Carrasco con Gallegos (2015).</w:t>
      </w:r>
    </w:p>
  </w:footnote>
  <w:footnote w:id="7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LOPEZ, Carlos (2004): p 176.   </w:t>
      </w:r>
    </w:p>
  </w:footnote>
  <w:footnote w:id="7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BARRIENTOS y NOVALES (2004): p 363.</w:t>
      </w:r>
    </w:p>
  </w:footnote>
  <w:footnote w:id="7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BARRIENTOS y  NOVALES (2004): p 363-364.</w:t>
      </w:r>
    </w:p>
  </w:footnote>
  <w:footnote w:id="7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BARRIENTOS y NOVALES (2004): p 364</w:t>
      </w:r>
    </w:p>
  </w:footnote>
  <w:footnote w:id="7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BARRIENTOS y  NOVALES (2004): p 364</w:t>
      </w:r>
    </w:p>
  </w:footnote>
  <w:footnote w:id="7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LOPEZ, Carlos (2004): p 176</w:t>
      </w:r>
    </w:p>
  </w:footnote>
  <w:footnote w:id="7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TRONCOSO, Hernán (2010): p 99</w:t>
      </w:r>
    </w:p>
  </w:footnote>
  <w:footnote w:id="7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TRONCOSO, Hernán (2010): p 99</w:t>
      </w:r>
    </w:p>
  </w:footnote>
  <w:footnote w:id="7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Carrasco con Gallegos (2015)</w:t>
      </w:r>
    </w:p>
  </w:footnote>
  <w:footnote w:id="7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LOPEZ, Carlos (2004):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177-178.</w:t>
      </w:r>
    </w:p>
  </w:footnote>
  <w:footnote w:id="8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BARRIENTOS y NOVALES (2004): p 364 </w:t>
      </w:r>
    </w:p>
  </w:footnote>
  <w:footnote w:id="8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RAMOS PAZOS, René (2007): p 107.</w:t>
      </w:r>
    </w:p>
  </w:footnote>
  <w:footnote w:id="82">
    <w:p w:rsidR="00624F2E" w:rsidRPr="00624F2E" w:rsidRDefault="00624F2E">
      <w:pPr>
        <w:pStyle w:val="FootnoteText"/>
        <w:rPr>
          <w:lang w:val="en-US"/>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n-US"/>
        </w:rPr>
        <w:tab/>
      </w:r>
      <w:r>
        <w:rPr>
          <w:rFonts w:ascii="Times New Roman" w:hAnsi="Times New Roman" w:cs="Times New Roman"/>
          <w:sz w:val="24"/>
          <w:szCs w:val="24"/>
          <w:lang w:val="en-US"/>
        </w:rPr>
        <w:t xml:space="preserve"> LLULLE, </w:t>
      </w:r>
      <w:proofErr w:type="spellStart"/>
      <w:r>
        <w:rPr>
          <w:rFonts w:ascii="Times New Roman" w:hAnsi="Times New Roman" w:cs="Times New Roman"/>
          <w:sz w:val="24"/>
          <w:szCs w:val="24"/>
          <w:lang w:val="en-US"/>
        </w:rPr>
        <w:t>Philipe</w:t>
      </w:r>
      <w:proofErr w:type="spellEnd"/>
      <w:r>
        <w:rPr>
          <w:rFonts w:ascii="Times New Roman" w:hAnsi="Times New Roman" w:cs="Times New Roman"/>
          <w:sz w:val="24"/>
          <w:szCs w:val="24"/>
          <w:lang w:val="en-US"/>
        </w:rPr>
        <w:t xml:space="preserve"> (2013): p 139. </w:t>
      </w:r>
    </w:p>
  </w:footnote>
  <w:footnote w:id="83">
    <w:p w:rsidR="00624F2E" w:rsidRPr="00624F2E" w:rsidRDefault="00624F2E">
      <w:pPr>
        <w:pStyle w:val="FootnoteText"/>
        <w:rPr>
          <w:lang w:val="en-US"/>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n-US"/>
        </w:rPr>
        <w:tab/>
      </w:r>
      <w:r>
        <w:rPr>
          <w:rFonts w:ascii="Times New Roman" w:hAnsi="Times New Roman" w:cs="Times New Roman"/>
          <w:sz w:val="24"/>
          <w:szCs w:val="24"/>
          <w:lang w:val="en-US"/>
        </w:rPr>
        <w:t xml:space="preserve"> LLULLE, </w:t>
      </w:r>
      <w:proofErr w:type="spellStart"/>
      <w:r>
        <w:rPr>
          <w:rFonts w:ascii="Times New Roman" w:hAnsi="Times New Roman" w:cs="Times New Roman"/>
          <w:sz w:val="24"/>
          <w:szCs w:val="24"/>
          <w:lang w:val="en-US"/>
        </w:rPr>
        <w:t>Philipe</w:t>
      </w:r>
      <w:proofErr w:type="spellEnd"/>
      <w:r>
        <w:rPr>
          <w:rFonts w:ascii="Times New Roman" w:hAnsi="Times New Roman" w:cs="Times New Roman"/>
          <w:sz w:val="24"/>
          <w:szCs w:val="24"/>
          <w:lang w:val="en-US"/>
        </w:rPr>
        <w:t xml:space="preserve"> (2013): p 139.</w:t>
      </w:r>
    </w:p>
  </w:footnote>
  <w:footnote w:id="84">
    <w:p w:rsidR="00624F2E" w:rsidRPr="00624F2E" w:rsidRDefault="00624F2E">
      <w:pPr>
        <w:pStyle w:val="FootnoteText"/>
        <w:rPr>
          <w:lang w:val="en-US"/>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n-US"/>
        </w:rPr>
        <w:tab/>
      </w:r>
      <w:r>
        <w:rPr>
          <w:rFonts w:ascii="Times New Roman" w:hAnsi="Times New Roman" w:cs="Times New Roman"/>
          <w:sz w:val="24"/>
          <w:szCs w:val="24"/>
          <w:lang w:val="en-US"/>
        </w:rPr>
        <w:t xml:space="preserve"> LLULLE, </w:t>
      </w:r>
      <w:proofErr w:type="spellStart"/>
      <w:r>
        <w:rPr>
          <w:rFonts w:ascii="Times New Roman" w:hAnsi="Times New Roman" w:cs="Times New Roman"/>
          <w:sz w:val="24"/>
          <w:szCs w:val="24"/>
          <w:lang w:val="en-US"/>
        </w:rPr>
        <w:t>Philipe</w:t>
      </w:r>
      <w:proofErr w:type="spellEnd"/>
      <w:r>
        <w:rPr>
          <w:rFonts w:ascii="Times New Roman" w:hAnsi="Times New Roman" w:cs="Times New Roman"/>
          <w:sz w:val="24"/>
          <w:szCs w:val="24"/>
          <w:lang w:val="en-US"/>
        </w:rPr>
        <w:t xml:space="preserve"> (2013):  p 141</w:t>
      </w:r>
    </w:p>
  </w:footnote>
  <w:footnote w:id="85">
    <w:p w:rsidR="00624F2E" w:rsidRPr="00624F2E" w:rsidRDefault="00624F2E">
      <w:pPr>
        <w:pStyle w:val="FootnoteText"/>
        <w:rPr>
          <w:lang w:val="en-US"/>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n-US"/>
        </w:rPr>
        <w:tab/>
      </w:r>
      <w:r>
        <w:rPr>
          <w:rFonts w:ascii="Times New Roman" w:hAnsi="Times New Roman" w:cs="Times New Roman"/>
          <w:sz w:val="24"/>
          <w:szCs w:val="24"/>
          <w:lang w:val="en-US"/>
        </w:rPr>
        <w:t xml:space="preserve"> LLULLE, </w:t>
      </w:r>
      <w:proofErr w:type="spellStart"/>
      <w:r>
        <w:rPr>
          <w:rFonts w:ascii="Times New Roman" w:hAnsi="Times New Roman" w:cs="Times New Roman"/>
          <w:sz w:val="24"/>
          <w:szCs w:val="24"/>
          <w:lang w:val="en-US"/>
        </w:rPr>
        <w:t>Philipe</w:t>
      </w:r>
      <w:proofErr w:type="spellEnd"/>
      <w:r>
        <w:rPr>
          <w:rFonts w:ascii="Times New Roman" w:hAnsi="Times New Roman" w:cs="Times New Roman"/>
          <w:sz w:val="24"/>
          <w:szCs w:val="24"/>
          <w:lang w:val="en-US"/>
        </w:rPr>
        <w:t xml:space="preserve"> (2013): p 141.</w:t>
      </w:r>
    </w:p>
  </w:footnote>
  <w:footnote w:id="8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QUINTANA, María Soledad (2013): p 103.</w:t>
      </w:r>
    </w:p>
  </w:footnote>
  <w:footnote w:id="8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QUINTANA, María Soledad (2013): p 103.</w:t>
      </w:r>
    </w:p>
  </w:footnote>
  <w:footnote w:id="8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WIKIPEDIA LA ENCICLOPEDIA LIBRE (2016): p 10</w:t>
      </w:r>
    </w:p>
  </w:footnote>
  <w:footnote w:id="89">
    <w:p w:rsidR="00624F2E" w:rsidRPr="00624F2E" w:rsidRDefault="00624F2E">
      <w:pPr>
        <w:pStyle w:val="FootnoteText"/>
        <w:rPr>
          <w:lang w:val="en-US"/>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n-US"/>
        </w:rPr>
        <w:tab/>
      </w:r>
      <w:r>
        <w:rPr>
          <w:rFonts w:ascii="Times New Roman" w:hAnsi="Times New Roman" w:cs="Times New Roman"/>
          <w:sz w:val="24"/>
          <w:szCs w:val="24"/>
          <w:lang w:val="en-US"/>
        </w:rPr>
        <w:t xml:space="preserve"> LARRAIN, Soledad (1994): </w:t>
      </w:r>
      <w:proofErr w:type="spellStart"/>
      <w:r>
        <w:rPr>
          <w:rFonts w:ascii="Times New Roman" w:hAnsi="Times New Roman" w:cs="Times New Roman"/>
          <w:sz w:val="24"/>
          <w:szCs w:val="24"/>
          <w:lang w:val="en-US"/>
        </w:rPr>
        <w:t>pp</w:t>
      </w:r>
      <w:proofErr w:type="spellEnd"/>
      <w:r>
        <w:rPr>
          <w:rFonts w:ascii="Times New Roman" w:hAnsi="Times New Roman" w:cs="Times New Roman"/>
          <w:sz w:val="24"/>
          <w:szCs w:val="24"/>
          <w:lang w:val="en-US"/>
        </w:rPr>
        <w:t xml:space="preserve"> 48-52.</w:t>
      </w:r>
    </w:p>
  </w:footnote>
  <w:footnote w:id="90">
    <w:p w:rsidR="00624F2E" w:rsidRPr="00624F2E" w:rsidRDefault="00624F2E">
      <w:pPr>
        <w:pStyle w:val="FootnoteText"/>
        <w:rPr>
          <w:lang w:val="en-US"/>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n-US"/>
        </w:rPr>
        <w:tab/>
      </w:r>
      <w:r>
        <w:rPr>
          <w:rFonts w:ascii="Times New Roman" w:hAnsi="Times New Roman" w:cs="Times New Roman"/>
          <w:sz w:val="24"/>
          <w:szCs w:val="24"/>
          <w:lang w:val="en-US"/>
        </w:rPr>
        <w:t xml:space="preserve"> LLULLE, </w:t>
      </w:r>
      <w:proofErr w:type="spellStart"/>
      <w:r>
        <w:rPr>
          <w:rFonts w:ascii="Times New Roman" w:hAnsi="Times New Roman" w:cs="Times New Roman"/>
          <w:sz w:val="24"/>
          <w:szCs w:val="24"/>
          <w:lang w:val="en-US"/>
        </w:rPr>
        <w:t>Philipe</w:t>
      </w:r>
      <w:proofErr w:type="spellEnd"/>
      <w:r>
        <w:rPr>
          <w:rFonts w:ascii="Times New Roman" w:hAnsi="Times New Roman" w:cs="Times New Roman"/>
          <w:sz w:val="24"/>
          <w:szCs w:val="24"/>
          <w:lang w:val="en-US"/>
        </w:rPr>
        <w:t xml:space="preserve"> (2013): p 138</w:t>
      </w:r>
    </w:p>
  </w:footnote>
  <w:footnote w:id="9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LLULLE,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143-144</w:t>
      </w:r>
    </w:p>
  </w:footnote>
  <w:footnote w:id="9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Carrasco con Gallegos (2015)</w:t>
      </w:r>
    </w:p>
  </w:footnote>
  <w:footnote w:id="9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Ibarra con Riquelme</w:t>
      </w:r>
    </w:p>
  </w:footnote>
  <w:footnote w:id="9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Delgado con Meza</w:t>
      </w:r>
    </w:p>
  </w:footnote>
  <w:footnote w:id="9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Arévalo con </w:t>
      </w:r>
      <w:proofErr w:type="spellStart"/>
      <w:r>
        <w:rPr>
          <w:rFonts w:ascii="Times New Roman" w:hAnsi="Times New Roman" w:cs="Times New Roman"/>
          <w:sz w:val="24"/>
          <w:szCs w:val="24"/>
          <w:lang w:val="es-CL"/>
        </w:rPr>
        <w:t>Hazrat</w:t>
      </w:r>
      <w:proofErr w:type="spellEnd"/>
      <w:r>
        <w:rPr>
          <w:rFonts w:ascii="Times New Roman" w:hAnsi="Times New Roman" w:cs="Times New Roman"/>
          <w:sz w:val="24"/>
          <w:szCs w:val="24"/>
          <w:lang w:val="es-CL"/>
        </w:rPr>
        <w:t xml:space="preserve"> </w:t>
      </w:r>
    </w:p>
  </w:footnote>
  <w:footnote w:id="9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LARRAIN, Soledad (1994): p 43</w:t>
      </w:r>
    </w:p>
  </w:footnote>
  <w:footnote w:id="9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Armijo con Chávez </w:t>
      </w:r>
    </w:p>
  </w:footnote>
  <w:footnote w:id="9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Carrasco con Gallegos</w:t>
      </w:r>
    </w:p>
  </w:footnote>
  <w:footnote w:id="9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Ibarra con Riquelme</w:t>
      </w:r>
    </w:p>
  </w:footnote>
  <w:footnote w:id="10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 xml:space="preserve">Salinas con Salinas </w:t>
      </w:r>
    </w:p>
  </w:footnote>
  <w:footnote w:id="10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Vilches con Garrido</w:t>
      </w:r>
    </w:p>
  </w:footnote>
  <w:footnote w:id="10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Muñoz con Rojas</w:t>
      </w:r>
    </w:p>
  </w:footnote>
  <w:footnote w:id="10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Venegas con Lavín </w:t>
      </w:r>
    </w:p>
  </w:footnote>
  <w:footnote w:id="10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No individualiza partes</w:t>
      </w:r>
    </w:p>
  </w:footnote>
  <w:footnote w:id="10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Lorca con Brown</w:t>
      </w:r>
    </w:p>
  </w:footnote>
  <w:footnote w:id="10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Valdivia con Bilbao </w:t>
      </w:r>
    </w:p>
  </w:footnote>
  <w:footnote w:id="10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Urra con no señala </w:t>
      </w:r>
    </w:p>
  </w:footnote>
  <w:footnote w:id="10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Mora con Soto</w:t>
      </w:r>
    </w:p>
  </w:footnote>
  <w:footnote w:id="10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Carrasco con Gallegos</w:t>
      </w:r>
    </w:p>
  </w:footnote>
  <w:footnote w:id="110">
    <w:p w:rsidR="00624F2E" w:rsidRPr="00624F2E" w:rsidRDefault="00624F2E">
      <w:pPr>
        <w:pStyle w:val="FootnoteText"/>
        <w:rPr>
          <w:lang w:val="es-CL"/>
        </w:rPr>
      </w:pPr>
      <w:r>
        <w:rPr>
          <w:rStyle w:val="FootnoteReference"/>
        </w:rPr>
        <w:footnoteRef/>
      </w:r>
      <w:r w:rsidRPr="00624F2E">
        <w:rPr>
          <w:rStyle w:val="FootnoteReference"/>
          <w:lang w:val="es-CL"/>
        </w:rPr>
        <w:tab/>
      </w:r>
      <w:r>
        <w:rPr>
          <w:lang w:val="es-CL"/>
        </w:rPr>
        <w:t xml:space="preserve"> Pizarro con Rojas</w:t>
      </w:r>
    </w:p>
  </w:footnote>
  <w:footnote w:id="11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Cantizano</w:t>
      </w:r>
      <w:proofErr w:type="spellEnd"/>
      <w:r>
        <w:rPr>
          <w:rFonts w:ascii="Times New Roman" w:hAnsi="Times New Roman" w:cs="Times New Roman"/>
          <w:sz w:val="24"/>
          <w:szCs w:val="24"/>
          <w:lang w:val="es-CL"/>
        </w:rPr>
        <w:t xml:space="preserve"> con Silva</w:t>
      </w:r>
    </w:p>
  </w:footnote>
  <w:footnote w:id="11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L.S.V.L con B.M.S.L</w:t>
      </w:r>
    </w:p>
  </w:footnote>
  <w:footnote w:id="11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Pellerano</w:t>
      </w:r>
      <w:proofErr w:type="spellEnd"/>
      <w:r>
        <w:rPr>
          <w:rFonts w:ascii="Times New Roman" w:hAnsi="Times New Roman" w:cs="Times New Roman"/>
          <w:sz w:val="24"/>
          <w:szCs w:val="24"/>
          <w:lang w:val="es-CL"/>
        </w:rPr>
        <w:t xml:space="preserve"> con Farías</w:t>
      </w:r>
    </w:p>
  </w:footnote>
  <w:footnote w:id="114">
    <w:p w:rsidR="00624F2E" w:rsidRPr="00624F2E" w:rsidRDefault="00624F2E">
      <w:pPr>
        <w:pStyle w:val="FootnoteText"/>
        <w:rPr>
          <w:lang w:val="es-CL"/>
        </w:rPr>
      </w:pPr>
      <w:r>
        <w:rPr>
          <w:rStyle w:val="FootnoteReference"/>
        </w:rPr>
        <w:footnoteRef/>
      </w:r>
      <w:r w:rsidRPr="00624F2E">
        <w:rPr>
          <w:rStyle w:val="FootnoteReference"/>
          <w:lang w:val="es-CL"/>
        </w:rPr>
        <w:tab/>
      </w:r>
      <w:r>
        <w:rPr>
          <w:lang w:val="es-CL"/>
        </w:rPr>
        <w:t xml:space="preserve"> Pérez con Del Pino</w:t>
      </w:r>
    </w:p>
  </w:footnote>
  <w:footnote w:id="115">
    <w:p w:rsidR="00624F2E" w:rsidRPr="00624F2E" w:rsidRDefault="00624F2E">
      <w:pPr>
        <w:pStyle w:val="FootnoteText"/>
        <w:rPr>
          <w:lang w:val="es-CL"/>
        </w:rPr>
      </w:pPr>
      <w:r>
        <w:rPr>
          <w:rStyle w:val="FootnoteReference"/>
        </w:rPr>
        <w:footnoteRef/>
      </w:r>
      <w:r w:rsidRPr="00624F2E">
        <w:rPr>
          <w:rStyle w:val="FootnoteReference"/>
          <w:lang w:val="es-CL"/>
        </w:rPr>
        <w:tab/>
      </w:r>
      <w:r>
        <w:rPr>
          <w:lang w:val="es-CL"/>
        </w:rPr>
        <w:t xml:space="preserve"> </w:t>
      </w:r>
      <w:proofErr w:type="spellStart"/>
      <w:r>
        <w:rPr>
          <w:lang w:val="es-CL"/>
        </w:rPr>
        <w:t>Gallargo</w:t>
      </w:r>
      <w:proofErr w:type="spellEnd"/>
      <w:r>
        <w:rPr>
          <w:lang w:val="es-CL"/>
        </w:rPr>
        <w:t xml:space="preserve"> con Lagos</w:t>
      </w:r>
    </w:p>
  </w:footnote>
  <w:footnote w:id="11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LLULLE,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p 140</w:t>
      </w:r>
    </w:p>
  </w:footnote>
  <w:footnote w:id="117">
    <w:p w:rsidR="00624F2E" w:rsidRPr="00624F2E" w:rsidRDefault="00624F2E">
      <w:pPr>
        <w:pStyle w:val="FootnoteText"/>
        <w:rPr>
          <w:lang w:val="en-US"/>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n-US"/>
        </w:rPr>
        <w:tab/>
      </w:r>
      <w:r>
        <w:rPr>
          <w:rFonts w:ascii="Times New Roman" w:hAnsi="Times New Roman" w:cs="Times New Roman"/>
          <w:sz w:val="24"/>
          <w:szCs w:val="24"/>
          <w:lang w:val="en-US"/>
        </w:rPr>
        <w:t xml:space="preserve"> LLULLE, </w:t>
      </w:r>
      <w:proofErr w:type="spellStart"/>
      <w:r>
        <w:rPr>
          <w:rFonts w:ascii="Times New Roman" w:hAnsi="Times New Roman" w:cs="Times New Roman"/>
          <w:sz w:val="24"/>
          <w:szCs w:val="24"/>
          <w:lang w:val="en-US"/>
        </w:rPr>
        <w:t>Philipe</w:t>
      </w:r>
      <w:proofErr w:type="spellEnd"/>
      <w:r>
        <w:rPr>
          <w:rFonts w:ascii="Times New Roman" w:hAnsi="Times New Roman" w:cs="Times New Roman"/>
          <w:sz w:val="24"/>
          <w:szCs w:val="24"/>
          <w:lang w:val="en-US"/>
        </w:rPr>
        <w:t>: (2013): p 140</w:t>
      </w:r>
    </w:p>
  </w:footnote>
  <w:footnote w:id="118">
    <w:p w:rsidR="00624F2E" w:rsidRPr="00624F2E" w:rsidRDefault="00624F2E">
      <w:pPr>
        <w:pStyle w:val="FootnoteText"/>
        <w:rPr>
          <w:lang w:val="en-US"/>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n-US"/>
        </w:rPr>
        <w:tab/>
      </w:r>
      <w:r w:rsidRPr="00624F2E">
        <w:rPr>
          <w:rFonts w:ascii="Times New Roman" w:hAnsi="Times New Roman" w:cs="Times New Roman"/>
          <w:sz w:val="24"/>
          <w:szCs w:val="24"/>
          <w:lang w:val="en-US"/>
        </w:rPr>
        <w:t xml:space="preserve"> LARRAIN, </w:t>
      </w:r>
      <w:proofErr w:type="spellStart"/>
      <w:r w:rsidRPr="00624F2E">
        <w:rPr>
          <w:rFonts w:ascii="Times New Roman" w:hAnsi="Times New Roman" w:cs="Times New Roman"/>
          <w:sz w:val="24"/>
          <w:szCs w:val="24"/>
          <w:lang w:val="en-US"/>
        </w:rPr>
        <w:t>Hernán</w:t>
      </w:r>
      <w:proofErr w:type="spellEnd"/>
      <w:r w:rsidRPr="00624F2E">
        <w:rPr>
          <w:rFonts w:ascii="Times New Roman" w:hAnsi="Times New Roman" w:cs="Times New Roman"/>
          <w:sz w:val="24"/>
          <w:szCs w:val="24"/>
          <w:lang w:val="en-US"/>
        </w:rPr>
        <w:t>: (1966) p 212.</w:t>
      </w:r>
    </w:p>
  </w:footnote>
  <w:footnote w:id="11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ILLANES, A en OLIVARES, Marcela (2011) p 33 </w:t>
      </w:r>
    </w:p>
  </w:footnote>
  <w:footnote w:id="120">
    <w:p w:rsidR="00624F2E" w:rsidRPr="00624F2E" w:rsidRDefault="00624F2E">
      <w:pPr>
        <w:pStyle w:val="FootnoteText"/>
        <w:rPr>
          <w:lang w:val="en-US"/>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n-US"/>
        </w:rPr>
        <w:tab/>
      </w:r>
      <w:r>
        <w:rPr>
          <w:rFonts w:ascii="Times New Roman" w:hAnsi="Times New Roman" w:cs="Times New Roman"/>
          <w:sz w:val="24"/>
          <w:szCs w:val="24"/>
          <w:lang w:val="en-US"/>
        </w:rPr>
        <w:t xml:space="preserve"> LLULLE, </w:t>
      </w:r>
      <w:proofErr w:type="spellStart"/>
      <w:r>
        <w:rPr>
          <w:rFonts w:ascii="Times New Roman" w:hAnsi="Times New Roman" w:cs="Times New Roman"/>
          <w:sz w:val="24"/>
          <w:szCs w:val="24"/>
          <w:lang w:val="en-US"/>
        </w:rPr>
        <w:t>Philipe</w:t>
      </w:r>
      <w:proofErr w:type="spellEnd"/>
      <w:r>
        <w:rPr>
          <w:rFonts w:ascii="Times New Roman" w:hAnsi="Times New Roman" w:cs="Times New Roman"/>
          <w:sz w:val="24"/>
          <w:szCs w:val="24"/>
          <w:lang w:val="en-US"/>
        </w:rPr>
        <w:t xml:space="preserve"> (2013): p 162</w:t>
      </w:r>
    </w:p>
  </w:footnote>
  <w:footnote w:id="121">
    <w:p w:rsidR="00624F2E" w:rsidRPr="00624F2E" w:rsidRDefault="00624F2E">
      <w:pPr>
        <w:pStyle w:val="FootnoteText"/>
        <w:rPr>
          <w:lang w:val="en-US"/>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n-US"/>
        </w:rPr>
        <w:tab/>
      </w:r>
      <w:r>
        <w:rPr>
          <w:rFonts w:ascii="Times New Roman" w:hAnsi="Times New Roman" w:cs="Times New Roman"/>
          <w:sz w:val="24"/>
          <w:szCs w:val="24"/>
          <w:lang w:val="en-US"/>
        </w:rPr>
        <w:t xml:space="preserve"> LARRAIN, </w:t>
      </w:r>
      <w:proofErr w:type="spellStart"/>
      <w:r>
        <w:rPr>
          <w:rFonts w:ascii="Times New Roman" w:hAnsi="Times New Roman" w:cs="Times New Roman"/>
          <w:sz w:val="24"/>
          <w:szCs w:val="24"/>
          <w:lang w:val="en-US"/>
        </w:rPr>
        <w:t>Hernán</w:t>
      </w:r>
      <w:proofErr w:type="spellEnd"/>
      <w:r>
        <w:rPr>
          <w:rFonts w:ascii="Times New Roman" w:hAnsi="Times New Roman" w:cs="Times New Roman"/>
          <w:sz w:val="24"/>
          <w:szCs w:val="24"/>
          <w:lang w:val="en-US"/>
        </w:rPr>
        <w:t xml:space="preserve"> (1966): p 212</w:t>
      </w:r>
    </w:p>
  </w:footnote>
  <w:footnote w:id="12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OLIVARES, Marcela (2011): p 33</w:t>
      </w:r>
    </w:p>
  </w:footnote>
  <w:footnote w:id="12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OROZA, Julio en LLLULLE,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p 160</w:t>
      </w:r>
      <w:r>
        <w:rPr>
          <w:lang w:val="es-CL"/>
        </w:rPr>
        <w:t xml:space="preserve">  </w:t>
      </w:r>
    </w:p>
  </w:footnote>
  <w:footnote w:id="12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sidR="003C6D3F">
        <w:rPr>
          <w:rFonts w:ascii="Times New Roman" w:hAnsi="Times New Roman" w:cs="Times New Roman"/>
          <w:sz w:val="24"/>
          <w:szCs w:val="24"/>
          <w:lang w:val="es-CL"/>
        </w:rPr>
        <w:t>Larraín con juez de familia de Antofagasta</w:t>
      </w:r>
      <w:r>
        <w:rPr>
          <w:rFonts w:ascii="Times New Roman" w:hAnsi="Times New Roman" w:cs="Times New Roman"/>
          <w:sz w:val="24"/>
          <w:szCs w:val="24"/>
          <w:lang w:val="es-CL"/>
        </w:rPr>
        <w:t xml:space="preserve"> pp. 26-27</w:t>
      </w:r>
    </w:p>
  </w:footnote>
  <w:footnote w:id="12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LLULLE,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p 152</w:t>
      </w:r>
    </w:p>
  </w:footnote>
  <w:footnote w:id="12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QUINTANA, María Soledad (2013): p 104</w:t>
      </w:r>
    </w:p>
  </w:footnote>
  <w:footnote w:id="12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QUINTANA, María Soledad (2013): p 104</w:t>
      </w:r>
    </w:p>
  </w:footnote>
  <w:footnote w:id="12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LLULLE,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p 153</w:t>
      </w:r>
    </w:p>
  </w:footnote>
  <w:footnote w:id="12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Arévalo con </w:t>
      </w:r>
      <w:proofErr w:type="spellStart"/>
      <w:r>
        <w:rPr>
          <w:rFonts w:ascii="Times New Roman" w:hAnsi="Times New Roman" w:cs="Times New Roman"/>
          <w:sz w:val="24"/>
          <w:szCs w:val="24"/>
          <w:lang w:val="es-CL"/>
        </w:rPr>
        <w:t>Azrat</w:t>
      </w:r>
      <w:proofErr w:type="spellEnd"/>
    </w:p>
  </w:footnote>
  <w:footnote w:id="13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QUINTANA, María Soledad (2013): p 104</w:t>
      </w:r>
    </w:p>
  </w:footnote>
  <w:footnote w:id="13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OROZA, Julio en LLULLE,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p 154</w:t>
      </w:r>
    </w:p>
  </w:footnote>
  <w:footnote w:id="13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MARINKOVIC, Julia et al (2012):  p 6</w:t>
      </w:r>
    </w:p>
  </w:footnote>
  <w:footnote w:id="13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LLULLE,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p 159</w:t>
      </w:r>
    </w:p>
  </w:footnote>
  <w:footnote w:id="13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MARINKOVIC, Julia; et al (2012): p 6</w:t>
      </w:r>
    </w:p>
  </w:footnote>
  <w:footnote w:id="13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LLULLE,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p 159</w:t>
      </w:r>
    </w:p>
  </w:footnote>
  <w:footnote w:id="13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OLIVARES, Marcela (2011):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32-33</w:t>
      </w:r>
    </w:p>
  </w:footnote>
  <w:footnote w:id="13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sidR="003C6D3F">
        <w:rPr>
          <w:rFonts w:ascii="Times New Roman" w:hAnsi="Times New Roman" w:cs="Times New Roman"/>
          <w:sz w:val="24"/>
          <w:szCs w:val="24"/>
          <w:lang w:val="es-CL"/>
        </w:rPr>
        <w:t>Larraín con juez de familia de Antofagasta</w:t>
      </w:r>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pp</w:t>
      </w:r>
      <w:proofErr w:type="spellEnd"/>
      <w:r>
        <w:rPr>
          <w:rFonts w:ascii="Times New Roman" w:hAnsi="Times New Roman" w:cs="Times New Roman"/>
          <w:sz w:val="24"/>
          <w:szCs w:val="24"/>
          <w:lang w:val="es-CL"/>
        </w:rPr>
        <w:t xml:space="preserve"> 26-27</w:t>
      </w:r>
    </w:p>
  </w:footnote>
  <w:footnote w:id="13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LLULLE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p 148 </w:t>
      </w:r>
    </w:p>
  </w:footnote>
  <w:footnote w:id="13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LLULLE,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p 148-149</w:t>
      </w:r>
    </w:p>
  </w:footnote>
  <w:footnote w:id="14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OLIVARES Marcela (2011): p 26</w:t>
      </w:r>
    </w:p>
  </w:footnote>
  <w:footnote w:id="14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BARRIENTOS, Javier (2013): p 207 </w:t>
      </w:r>
    </w:p>
  </w:footnote>
  <w:footnote w:id="14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BARRIENTOS, Javier p 207</w:t>
      </w:r>
    </w:p>
  </w:footnote>
  <w:footnote w:id="14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QUINTANA, María Soledad (2013): p 103</w:t>
      </w:r>
    </w:p>
  </w:footnote>
  <w:footnote w:id="14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Armijo con Chávez</w:t>
      </w:r>
    </w:p>
  </w:footnote>
  <w:footnote w:id="14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BARRIENTOS, Javier (2013): p 205</w:t>
      </w:r>
    </w:p>
  </w:footnote>
  <w:footnote w:id="14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MARINKOVIC, Julia et al p 9</w:t>
      </w:r>
    </w:p>
  </w:footnote>
  <w:footnote w:id="14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BARRIENTOS Javier (2013): p 207 </w:t>
      </w:r>
    </w:p>
  </w:footnote>
  <w:footnote w:id="14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OLIVARES, Marcela p 25 </w:t>
      </w:r>
    </w:p>
  </w:footnote>
  <w:footnote w:id="14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OLIVARES, Marcela p 25</w:t>
      </w:r>
    </w:p>
  </w:footnote>
  <w:footnote w:id="15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OLIVARES, Marcela p 26</w:t>
      </w:r>
    </w:p>
  </w:footnote>
  <w:footnote w:id="15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BARRIENTOS y NOVALES (2004): p 372</w:t>
      </w:r>
      <w:r>
        <w:rPr>
          <w:lang w:val="es-ES"/>
        </w:rPr>
        <w:t xml:space="preserve"> </w:t>
      </w:r>
    </w:p>
  </w:footnote>
  <w:footnote w:id="15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BARRIENTOS, Javier (2013): p 210</w:t>
      </w:r>
    </w:p>
  </w:footnote>
  <w:footnote w:id="15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Historia de la Ley nº 19947 de 2004</w:t>
      </w:r>
    </w:p>
  </w:footnote>
  <w:footnote w:id="15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 xml:space="preserve">LOPEZ, CARLOS (2004): p 183 </w:t>
      </w:r>
    </w:p>
  </w:footnote>
  <w:footnote w:id="15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LOPEZ, Carlos (2004): p 184</w:t>
      </w:r>
    </w:p>
  </w:footnote>
  <w:footnote w:id="15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BARRIENTOS, Javier (2004): p 210</w:t>
      </w:r>
    </w:p>
  </w:footnote>
  <w:footnote w:id="15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BARRIENTOS, Javier (2004): p 210</w:t>
      </w:r>
    </w:p>
  </w:footnote>
  <w:footnote w:id="158">
    <w:p w:rsidR="00624F2E" w:rsidRPr="00624F2E" w:rsidRDefault="00624F2E">
      <w:pPr>
        <w:pStyle w:val="FootnoteText"/>
        <w:rPr>
          <w:lang w:val="es-CL"/>
        </w:rPr>
      </w:pPr>
      <w:r>
        <w:rPr>
          <w:rStyle w:val="FootnoteReference"/>
        </w:rPr>
        <w:footnoteRef/>
      </w:r>
      <w:r w:rsidRPr="00624F2E">
        <w:rPr>
          <w:rStyle w:val="FootnoteReference"/>
          <w:lang w:val="es-CL"/>
        </w:rPr>
        <w:tab/>
      </w:r>
      <w:r>
        <w:rPr>
          <w:lang w:val="es-CL"/>
        </w:rPr>
        <w:t xml:space="preserve"> </w:t>
      </w:r>
      <w:proofErr w:type="spellStart"/>
      <w:r>
        <w:rPr>
          <w:lang w:val="es-CL"/>
        </w:rPr>
        <w:t>Leyton</w:t>
      </w:r>
      <w:proofErr w:type="spellEnd"/>
      <w:r>
        <w:rPr>
          <w:lang w:val="es-CL"/>
        </w:rPr>
        <w:t xml:space="preserve"> con </w:t>
      </w:r>
      <w:proofErr w:type="spellStart"/>
      <w:r>
        <w:rPr>
          <w:lang w:val="es-CL"/>
        </w:rPr>
        <w:t>Laraín</w:t>
      </w:r>
      <w:proofErr w:type="spellEnd"/>
    </w:p>
  </w:footnote>
  <w:footnote w:id="15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Larraín con Juez de familia de Antofagasta</w:t>
      </w:r>
    </w:p>
  </w:footnote>
  <w:footnote w:id="16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Valdivia con Bilbao</w:t>
      </w:r>
    </w:p>
  </w:footnote>
  <w:footnote w:id="16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No individualiza partes</w:t>
      </w:r>
    </w:p>
  </w:footnote>
  <w:footnote w:id="16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TRONCOSO, Hernán (2010): p 107</w:t>
      </w:r>
    </w:p>
  </w:footnote>
  <w:footnote w:id="16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BARRIENTOS, Javier (2013): p 237</w:t>
      </w:r>
    </w:p>
  </w:footnote>
  <w:footnote w:id="16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ES"/>
        </w:rPr>
        <w:t xml:space="preserve"> BARRIENTOS Javier (2013): p 237 </w:t>
      </w:r>
    </w:p>
  </w:footnote>
  <w:footnote w:id="16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BARRIENTOS, Javier (2013): p 237</w:t>
      </w:r>
    </w:p>
  </w:footnote>
  <w:footnote w:id="16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TRONCOSO, Hernán (2010): p 107</w:t>
      </w:r>
    </w:p>
  </w:footnote>
  <w:footnote w:id="16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BARRIENTOS, Javier (2013): p 234</w:t>
      </w:r>
    </w:p>
  </w:footnote>
  <w:footnote w:id="16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BARRIENTOS, Javier (2013): p 234</w:t>
      </w:r>
    </w:p>
  </w:footnote>
  <w:footnote w:id="16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BARRIENTOS, Javier (2013):  p 234</w:t>
      </w:r>
    </w:p>
  </w:footnote>
  <w:footnote w:id="17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ES"/>
        </w:rPr>
        <w:t xml:space="preserve"> BARRIENTOS, Javier (2013): p 234</w:t>
      </w:r>
    </w:p>
  </w:footnote>
  <w:footnote w:id="17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 xml:space="preserve">BARRIENTOS y NOVALES (2004): </w:t>
      </w:r>
      <w:proofErr w:type="spellStart"/>
      <w:r>
        <w:rPr>
          <w:rFonts w:ascii="Times New Roman" w:hAnsi="Times New Roman" w:cs="Times New Roman"/>
          <w:sz w:val="24"/>
          <w:szCs w:val="24"/>
          <w:lang w:val="es-ES"/>
        </w:rPr>
        <w:t>pp</w:t>
      </w:r>
      <w:proofErr w:type="spellEnd"/>
      <w:r>
        <w:rPr>
          <w:rFonts w:ascii="Times New Roman" w:hAnsi="Times New Roman" w:cs="Times New Roman"/>
          <w:sz w:val="24"/>
          <w:szCs w:val="24"/>
          <w:lang w:val="es-ES"/>
        </w:rPr>
        <w:t xml:space="preserve"> 405-406</w:t>
      </w:r>
    </w:p>
  </w:footnote>
  <w:footnote w:id="17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RAMOS PAZOS, René (2007): p 124</w:t>
      </w:r>
    </w:p>
  </w:footnote>
  <w:footnote w:id="17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Historia de la Ley nº 19.947 de 2004</w:t>
      </w:r>
    </w:p>
  </w:footnote>
  <w:footnote w:id="17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Historia de la Ley nº 19.947 de 2004</w:t>
      </w:r>
    </w:p>
  </w:footnote>
  <w:footnote w:id="17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LARRAIN, Soledad (1994): p 30</w:t>
      </w:r>
    </w:p>
  </w:footnote>
  <w:footnote w:id="17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 xml:space="preserve">CANTON, José; en CANTON, </w:t>
      </w:r>
      <w:proofErr w:type="spellStart"/>
      <w:r>
        <w:rPr>
          <w:rFonts w:ascii="Times New Roman" w:hAnsi="Times New Roman" w:cs="Times New Roman"/>
          <w:sz w:val="24"/>
          <w:szCs w:val="24"/>
          <w:lang w:val="es-ES"/>
        </w:rPr>
        <w:t>Jose</w:t>
      </w:r>
      <w:proofErr w:type="spellEnd"/>
      <w:r>
        <w:rPr>
          <w:rFonts w:ascii="Times New Roman" w:hAnsi="Times New Roman" w:cs="Times New Roman"/>
          <w:sz w:val="24"/>
          <w:szCs w:val="24"/>
          <w:lang w:val="es-ES"/>
        </w:rPr>
        <w:t xml:space="preserve"> et al (2013): p 72  </w:t>
      </w:r>
    </w:p>
  </w:footnote>
  <w:footnote w:id="17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CANTON, José; en CANTON, José et al (2013): p 73</w:t>
      </w:r>
    </w:p>
  </w:footnote>
  <w:footnote w:id="17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Muñoz con Rojas, Venegas con Lavín y Valdivia con Bilbao</w:t>
      </w:r>
    </w:p>
  </w:footnote>
  <w:footnote w:id="17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 xml:space="preserve">LEPIN, Cristián (2010): </w:t>
      </w:r>
      <w:proofErr w:type="spellStart"/>
      <w:r>
        <w:rPr>
          <w:rFonts w:ascii="Times New Roman" w:hAnsi="Times New Roman" w:cs="Times New Roman"/>
          <w:sz w:val="24"/>
          <w:szCs w:val="24"/>
          <w:lang w:val="es-ES"/>
        </w:rPr>
        <w:t>pp</w:t>
      </w:r>
      <w:proofErr w:type="spellEnd"/>
      <w:r>
        <w:rPr>
          <w:rFonts w:ascii="Times New Roman" w:hAnsi="Times New Roman" w:cs="Times New Roman"/>
          <w:sz w:val="24"/>
          <w:szCs w:val="24"/>
          <w:lang w:val="es-ES"/>
        </w:rPr>
        <w:t xml:space="preserve"> 178-179</w:t>
      </w:r>
    </w:p>
  </w:footnote>
  <w:footnote w:id="18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DOMINGUEZ, Carmen en LEPIN, Cristián (2010): p 178</w:t>
      </w:r>
    </w:p>
  </w:footnote>
  <w:footnote w:id="181">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RODRIGUEZ, Pablo en LEPIN, Cristián (2010): p 178</w:t>
      </w:r>
    </w:p>
  </w:footnote>
  <w:footnote w:id="182">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 xml:space="preserve"> RAMOS PAZOS, René (2007): p 116</w:t>
      </w:r>
    </w:p>
  </w:footnote>
  <w:footnote w:id="183">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RAMOS PAZOS, René (2007): p 117</w:t>
      </w:r>
    </w:p>
  </w:footnote>
  <w:footnote w:id="184">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LLULLE, </w:t>
      </w:r>
      <w:proofErr w:type="spellStart"/>
      <w:r>
        <w:rPr>
          <w:rFonts w:ascii="Times New Roman" w:hAnsi="Times New Roman" w:cs="Times New Roman"/>
          <w:sz w:val="24"/>
          <w:szCs w:val="24"/>
          <w:lang w:val="es-CL"/>
        </w:rPr>
        <w:t>Philipe</w:t>
      </w:r>
      <w:proofErr w:type="spellEnd"/>
      <w:r>
        <w:rPr>
          <w:rFonts w:ascii="Times New Roman" w:hAnsi="Times New Roman" w:cs="Times New Roman"/>
          <w:sz w:val="24"/>
          <w:szCs w:val="24"/>
          <w:lang w:val="es-CL"/>
        </w:rPr>
        <w:t xml:space="preserve"> (2013): p 144 </w:t>
      </w:r>
    </w:p>
  </w:footnote>
  <w:footnote w:id="185">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Lorca con Brown</w:t>
      </w:r>
    </w:p>
  </w:footnote>
  <w:footnote w:id="186">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Carmona con Rojas</w:t>
      </w:r>
    </w:p>
  </w:footnote>
  <w:footnote w:id="187">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Carmona con Rojas</w:t>
      </w:r>
    </w:p>
  </w:footnote>
  <w:footnote w:id="188">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w:t>
      </w:r>
      <w:r>
        <w:rPr>
          <w:rFonts w:ascii="Times New Roman" w:hAnsi="Times New Roman" w:cs="Times New Roman"/>
          <w:sz w:val="24"/>
          <w:szCs w:val="24"/>
          <w:lang w:val="es-ES"/>
        </w:rPr>
        <w:t>Rodríguez con Alcalde</w:t>
      </w:r>
    </w:p>
  </w:footnote>
  <w:footnote w:id="189">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ES"/>
        </w:rPr>
        <w:t xml:space="preserve"> CORRAL, Hernán (2012): </w:t>
      </w:r>
    </w:p>
  </w:footnote>
  <w:footnote w:id="190">
    <w:p w:rsidR="00624F2E" w:rsidRPr="00624F2E" w:rsidRDefault="00624F2E">
      <w:pPr>
        <w:pStyle w:val="FootnoteText"/>
        <w:rPr>
          <w:lang w:val="es-CL"/>
        </w:rPr>
      </w:pPr>
      <w:r>
        <w:rPr>
          <w:rStyle w:val="FootnoteReference"/>
          <w:rFonts w:ascii="Times New Roman" w:hAnsi="Times New Roman" w:cs="Times New Roman"/>
          <w:sz w:val="24"/>
          <w:szCs w:val="24"/>
        </w:rPr>
        <w:footnoteRef/>
      </w:r>
      <w:r w:rsidRPr="00624F2E">
        <w:rPr>
          <w:rStyle w:val="FootnoteReference"/>
          <w:rFonts w:ascii="Times New Roman" w:hAnsi="Times New Roman" w:cs="Times New Roman"/>
          <w:sz w:val="24"/>
          <w:szCs w:val="24"/>
          <w:lang w:val="es-CL"/>
        </w:rPr>
        <w:tab/>
      </w:r>
      <w:r>
        <w:rPr>
          <w:rFonts w:ascii="Times New Roman" w:hAnsi="Times New Roman" w:cs="Times New Roman"/>
          <w:sz w:val="24"/>
          <w:szCs w:val="24"/>
          <w:lang w:val="es-CL"/>
        </w:rPr>
        <w:t xml:space="preserve">  SEVERIN, Gonzalo en FACULTAD DERECHO UCV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955"/>
    <w:rsid w:val="002C0A85"/>
    <w:rsid w:val="00395D28"/>
    <w:rsid w:val="003C6D3F"/>
    <w:rsid w:val="00624F2E"/>
    <w:rsid w:val="007D395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FF"/>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E31D8"/>
    <w:rPr>
      <w:rFonts w:ascii="Tahoma" w:hAnsi="Tahoma" w:cs="Tahoma"/>
      <w:sz w:val="16"/>
      <w:szCs w:val="16"/>
    </w:rPr>
  </w:style>
  <w:style w:type="character" w:customStyle="1" w:styleId="EnlacedeInternet">
    <w:name w:val="Enlace de Internet"/>
    <w:basedOn w:val="DefaultParagraphFont"/>
    <w:uiPriority w:val="99"/>
    <w:unhideWhenUsed/>
    <w:rsid w:val="00083AB3"/>
    <w:rPr>
      <w:color w:val="0000FF" w:themeColor="hyperlink"/>
      <w:u w:val="single"/>
    </w:rPr>
  </w:style>
  <w:style w:type="character" w:customStyle="1" w:styleId="FootnoteTextChar">
    <w:name w:val="Footnote Text Char"/>
    <w:basedOn w:val="DefaultParagraphFont"/>
    <w:link w:val="FootnoteText"/>
    <w:uiPriority w:val="99"/>
    <w:semiHidden/>
    <w:qFormat/>
    <w:rsid w:val="00E85F38"/>
    <w:rPr>
      <w:rFonts w:ascii="Arial" w:hAnsi="Arial"/>
      <w:sz w:val="20"/>
      <w:szCs w:val="20"/>
    </w:rPr>
  </w:style>
  <w:style w:type="character" w:styleId="FootnoteReference">
    <w:name w:val="footnote reference"/>
    <w:basedOn w:val="DefaultParagraphFont"/>
    <w:uiPriority w:val="99"/>
    <w:semiHidden/>
    <w:unhideWhenUsed/>
    <w:qFormat/>
    <w:rsid w:val="00E85F38"/>
    <w:rPr>
      <w:vertAlign w:val="superscript"/>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Encabezado">
    <w:name w:val="Encabezado"/>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ListParagraph">
    <w:name w:val="List Paragraph"/>
    <w:basedOn w:val="Normal"/>
    <w:uiPriority w:val="34"/>
    <w:qFormat/>
    <w:rsid w:val="0045179A"/>
    <w:pPr>
      <w:ind w:left="720"/>
      <w:contextualSpacing/>
    </w:pPr>
  </w:style>
  <w:style w:type="paragraph" w:styleId="BalloonText">
    <w:name w:val="Balloon Text"/>
    <w:basedOn w:val="Normal"/>
    <w:link w:val="BalloonTextChar"/>
    <w:uiPriority w:val="99"/>
    <w:semiHidden/>
    <w:unhideWhenUsed/>
    <w:qFormat/>
    <w:rsid w:val="006E31D8"/>
    <w:rPr>
      <w:rFonts w:ascii="Tahoma" w:hAnsi="Tahoma" w:cs="Tahoma"/>
      <w:sz w:val="16"/>
      <w:szCs w:val="16"/>
    </w:rPr>
  </w:style>
  <w:style w:type="paragraph" w:styleId="FootnoteText">
    <w:name w:val="footnote text"/>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FF"/>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E31D8"/>
    <w:rPr>
      <w:rFonts w:ascii="Tahoma" w:hAnsi="Tahoma" w:cs="Tahoma"/>
      <w:sz w:val="16"/>
      <w:szCs w:val="16"/>
    </w:rPr>
  </w:style>
  <w:style w:type="character" w:customStyle="1" w:styleId="EnlacedeInternet">
    <w:name w:val="Enlace de Internet"/>
    <w:basedOn w:val="DefaultParagraphFont"/>
    <w:uiPriority w:val="99"/>
    <w:unhideWhenUsed/>
    <w:rsid w:val="00083AB3"/>
    <w:rPr>
      <w:color w:val="0000FF" w:themeColor="hyperlink"/>
      <w:u w:val="single"/>
    </w:rPr>
  </w:style>
  <w:style w:type="character" w:customStyle="1" w:styleId="FootnoteTextChar">
    <w:name w:val="Footnote Text Char"/>
    <w:basedOn w:val="DefaultParagraphFont"/>
    <w:link w:val="FootnoteText"/>
    <w:uiPriority w:val="99"/>
    <w:semiHidden/>
    <w:qFormat/>
    <w:rsid w:val="00E85F38"/>
    <w:rPr>
      <w:rFonts w:ascii="Arial" w:hAnsi="Arial"/>
      <w:sz w:val="20"/>
      <w:szCs w:val="20"/>
    </w:rPr>
  </w:style>
  <w:style w:type="character" w:styleId="FootnoteReference">
    <w:name w:val="footnote reference"/>
    <w:basedOn w:val="DefaultParagraphFont"/>
    <w:uiPriority w:val="99"/>
    <w:semiHidden/>
    <w:unhideWhenUsed/>
    <w:qFormat/>
    <w:rsid w:val="00E85F38"/>
    <w:rPr>
      <w:vertAlign w:val="superscript"/>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Encabezado">
    <w:name w:val="Encabezado"/>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ListParagraph">
    <w:name w:val="List Paragraph"/>
    <w:basedOn w:val="Normal"/>
    <w:uiPriority w:val="34"/>
    <w:qFormat/>
    <w:rsid w:val="0045179A"/>
    <w:pPr>
      <w:ind w:left="720"/>
      <w:contextualSpacing/>
    </w:pPr>
  </w:style>
  <w:style w:type="paragraph" w:styleId="BalloonText">
    <w:name w:val="Balloon Text"/>
    <w:basedOn w:val="Normal"/>
    <w:link w:val="BalloonTextChar"/>
    <w:uiPriority w:val="99"/>
    <w:semiHidden/>
    <w:unhideWhenUsed/>
    <w:qFormat/>
    <w:rsid w:val="006E31D8"/>
    <w:rPr>
      <w:rFonts w:ascii="Tahoma" w:hAnsi="Tahoma" w:cs="Tahoma"/>
      <w:sz w:val="16"/>
      <w:szCs w:val="16"/>
    </w:rPr>
  </w:style>
  <w:style w:type="paragraph" w:styleId="FootnoteText">
    <w:name w:val="foot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7D077-50C1-47F2-9FB4-B90CE5E2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53</Pages>
  <Words>20400</Words>
  <Characters>116284</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136412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dc:creator>
  <dc:description/>
  <cp:lastModifiedBy>MX</cp:lastModifiedBy>
  <cp:revision>4</cp:revision>
  <cp:lastPrinted>2016-07-08T02:45:00Z</cp:lastPrinted>
  <dcterms:created xsi:type="dcterms:W3CDTF">2016-07-08T03:47:00Z</dcterms:created>
  <dcterms:modified xsi:type="dcterms:W3CDTF">2016-07-20T19:07:00Z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